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snapToGrid/>
        <w:spacing w:after="0" w:line="560" w:lineRule="exact"/>
        <w:rPr>
          <w:rFonts w:hint="eastAsia" w:ascii="黑体" w:hAnsi="黑体" w:eastAsia="黑体"/>
          <w:color w:val="000000"/>
          <w:sz w:val="32"/>
          <w:szCs w:val="32"/>
          <w:lang w:val="en-US" w:eastAsia="zh-CN"/>
        </w:rPr>
      </w:pPr>
      <w:bookmarkStart w:id="0" w:name="_GoBack"/>
      <w:r>
        <w:rPr>
          <w:rFonts w:hint="eastAsia" w:ascii="黑体" w:hAnsi="黑体" w:eastAsia="黑体"/>
          <w:color w:val="000000"/>
          <w:sz w:val="32"/>
          <w:szCs w:val="32"/>
        </w:rPr>
        <w:t>附件</w:t>
      </w:r>
      <w:r>
        <w:rPr>
          <w:rFonts w:hint="eastAsia" w:ascii="黑体" w:hAnsi="黑体" w:eastAsia="黑体"/>
          <w:color w:val="000000"/>
          <w:sz w:val="32"/>
          <w:szCs w:val="32"/>
          <w:lang w:val="en-US" w:eastAsia="zh-CN"/>
        </w:rPr>
        <w:t>1</w:t>
      </w:r>
    </w:p>
    <w:bookmarkEnd w:id="0"/>
    <w:p>
      <w:pPr>
        <w:widowControl w:val="0"/>
        <w:adjustRightInd/>
        <w:snapToGrid/>
        <w:spacing w:after="0" w:line="560" w:lineRule="exact"/>
        <w:rPr>
          <w:rFonts w:ascii="仿宋" w:hAnsi="仿宋" w:eastAsia="仿宋" w:cs="仿宋"/>
          <w:color w:val="000000"/>
          <w:sz w:val="32"/>
          <w:szCs w:val="32"/>
        </w:rPr>
      </w:pPr>
    </w:p>
    <w:p>
      <w:pPr>
        <w:widowControl w:val="0"/>
        <w:adjustRightInd/>
        <w:snapToGrid/>
        <w:spacing w:after="0" w:line="56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云南医药健康职业学院师生返校须知</w:t>
      </w:r>
    </w:p>
    <w:p>
      <w:pPr>
        <w:widowControl w:val="0"/>
        <w:adjustRightInd/>
        <w:snapToGrid/>
        <w:spacing w:after="0" w:line="560" w:lineRule="exact"/>
        <w:rPr>
          <w:rFonts w:ascii="仿宋" w:hAnsi="仿宋" w:eastAsia="仿宋" w:cs="仿宋"/>
          <w:color w:val="000000"/>
          <w:sz w:val="32"/>
          <w:szCs w:val="32"/>
        </w:rPr>
      </w:pPr>
    </w:p>
    <w:p>
      <w:pPr>
        <w:widowControl w:val="0"/>
        <w:adjustRightInd/>
        <w:snapToGrid/>
        <w:spacing w:after="0" w:line="560" w:lineRule="exact"/>
        <w:jc w:val="both"/>
        <w:rPr>
          <w:rFonts w:ascii="仿宋" w:hAnsi="仿宋" w:eastAsia="仿宋" w:cs="仿宋"/>
          <w:color w:val="000000"/>
          <w:sz w:val="32"/>
          <w:szCs w:val="32"/>
        </w:rPr>
      </w:pPr>
      <w:r>
        <w:rPr>
          <w:rFonts w:hint="eastAsia" w:ascii="黑体" w:hAnsi="黑体" w:eastAsia="黑体"/>
          <w:color w:val="000000"/>
          <w:sz w:val="32"/>
          <w:szCs w:val="32"/>
        </w:rPr>
        <w:t>一、返校时间：</w:t>
      </w:r>
      <w:r>
        <w:rPr>
          <w:rFonts w:hint="eastAsia" w:ascii="仿宋" w:hAnsi="仿宋" w:eastAsia="仿宋" w:cs="仿宋"/>
          <w:color w:val="000000"/>
          <w:sz w:val="32"/>
          <w:szCs w:val="32"/>
        </w:rPr>
        <w:t xml:space="preserve">       年    月    日</w:t>
      </w:r>
    </w:p>
    <w:p>
      <w:pPr>
        <w:widowControl w:val="0"/>
        <w:adjustRightInd/>
        <w:snapToGrid/>
        <w:spacing w:after="0" w:line="560" w:lineRule="exact"/>
        <w:jc w:val="both"/>
        <w:rPr>
          <w:rFonts w:ascii="黑体" w:hAnsi="黑体" w:eastAsia="黑体"/>
          <w:color w:val="000000"/>
          <w:sz w:val="32"/>
          <w:szCs w:val="32"/>
        </w:rPr>
      </w:pPr>
      <w:r>
        <w:rPr>
          <w:rFonts w:hint="eastAsia" w:ascii="黑体" w:hAnsi="黑体" w:eastAsia="黑体"/>
          <w:color w:val="000000"/>
          <w:sz w:val="32"/>
          <w:szCs w:val="32"/>
        </w:rPr>
        <w:t>二、返校安全提示</w:t>
      </w:r>
    </w:p>
    <w:p>
      <w:pPr>
        <w:widowControl w:val="0"/>
        <w:adjustRightInd/>
        <w:snapToGrid/>
        <w:spacing w:after="0" w:line="560" w:lineRule="exact"/>
        <w:ind w:firstLine="640" w:firstLineChars="200"/>
        <w:jc w:val="both"/>
        <w:rPr>
          <w:rFonts w:ascii="仿宋" w:hAnsi="仿宋" w:eastAsia="仿宋" w:cs="仿宋"/>
          <w:color w:val="000000"/>
          <w:sz w:val="32"/>
          <w:szCs w:val="32"/>
        </w:rPr>
      </w:pPr>
      <w:r>
        <w:rPr>
          <w:rFonts w:hint="eastAsia" w:ascii="仿宋" w:hAnsi="仿宋" w:eastAsia="仿宋" w:cs="仿宋"/>
          <w:color w:val="000000"/>
          <w:sz w:val="32"/>
          <w:szCs w:val="32"/>
        </w:rPr>
        <w:t>1．返校前若有发热、咳嗽、咽痛、乏力、嗅（味）觉减退、腹泻等症状，请第一时间到就近的定点医院就诊，诊断结果正常方可返校。</w:t>
      </w:r>
    </w:p>
    <w:p>
      <w:pPr>
        <w:widowControl w:val="0"/>
        <w:adjustRightInd/>
        <w:snapToGrid/>
        <w:spacing w:after="0" w:line="560" w:lineRule="exact"/>
        <w:ind w:firstLine="640" w:firstLineChars="200"/>
        <w:jc w:val="both"/>
        <w:rPr>
          <w:rFonts w:ascii="仿宋" w:hAnsi="仿宋" w:eastAsia="仿宋" w:cs="仿宋"/>
          <w:color w:val="000000"/>
          <w:sz w:val="32"/>
          <w:szCs w:val="32"/>
        </w:rPr>
      </w:pPr>
      <w:r>
        <w:rPr>
          <w:rFonts w:hint="eastAsia" w:ascii="仿宋" w:hAnsi="仿宋" w:eastAsia="仿宋" w:cs="仿宋"/>
          <w:color w:val="000000"/>
          <w:sz w:val="32"/>
          <w:szCs w:val="32"/>
        </w:rPr>
        <w:t>2．返校途中主动配合工作人员做好体温检测和健康码、行程码查验。</w:t>
      </w:r>
    </w:p>
    <w:p>
      <w:pPr>
        <w:widowControl w:val="0"/>
        <w:adjustRightInd/>
        <w:snapToGrid/>
        <w:spacing w:after="0" w:line="560" w:lineRule="exact"/>
        <w:ind w:firstLine="640" w:firstLineChars="200"/>
        <w:jc w:val="both"/>
        <w:rPr>
          <w:rFonts w:ascii="仿宋" w:hAnsi="仿宋" w:eastAsia="仿宋" w:cs="仿宋"/>
          <w:color w:val="000000"/>
          <w:sz w:val="32"/>
          <w:szCs w:val="32"/>
        </w:rPr>
      </w:pPr>
      <w:r>
        <w:rPr>
          <w:rFonts w:hint="eastAsia" w:ascii="仿宋" w:hAnsi="仿宋" w:eastAsia="仿宋" w:cs="仿宋"/>
          <w:color w:val="000000"/>
          <w:sz w:val="32"/>
          <w:szCs w:val="32"/>
        </w:rPr>
        <w:t>3．合理安排行程，缩短停留在车站、机场、候车（机）室等密闭的人员密集场所的时间，到达目的地后应尽快离开车站（机场）。</w:t>
      </w:r>
    </w:p>
    <w:p>
      <w:pPr>
        <w:widowControl w:val="0"/>
        <w:adjustRightInd/>
        <w:snapToGrid/>
        <w:spacing w:after="0" w:line="560" w:lineRule="exact"/>
        <w:ind w:firstLine="640" w:firstLineChars="200"/>
        <w:jc w:val="both"/>
        <w:rPr>
          <w:rFonts w:ascii="仿宋" w:hAnsi="仿宋" w:eastAsia="仿宋" w:cs="仿宋"/>
          <w:color w:val="000000"/>
          <w:sz w:val="32"/>
          <w:szCs w:val="32"/>
        </w:rPr>
      </w:pPr>
      <w:r>
        <w:rPr>
          <w:rFonts w:hint="eastAsia" w:ascii="仿宋" w:hAnsi="仿宋" w:eastAsia="仿宋" w:cs="仿宋"/>
          <w:color w:val="000000"/>
          <w:sz w:val="32"/>
          <w:szCs w:val="32"/>
        </w:rPr>
        <w:t>4．返校途中如乘坐公共交通工具，或到人员较为密集的场所时，须戴好口罩。</w:t>
      </w:r>
    </w:p>
    <w:p>
      <w:pPr>
        <w:widowControl w:val="0"/>
        <w:adjustRightInd/>
        <w:snapToGrid/>
        <w:spacing w:after="0" w:line="560" w:lineRule="exact"/>
        <w:ind w:firstLine="640" w:firstLineChars="200"/>
        <w:jc w:val="both"/>
        <w:rPr>
          <w:rFonts w:ascii="仿宋" w:hAnsi="仿宋" w:eastAsia="仿宋" w:cs="仿宋"/>
          <w:color w:val="000000"/>
          <w:sz w:val="32"/>
          <w:szCs w:val="32"/>
        </w:rPr>
      </w:pPr>
      <w:r>
        <w:rPr>
          <w:rFonts w:hint="eastAsia" w:ascii="仿宋" w:hAnsi="仿宋" w:eastAsia="仿宋" w:cs="仿宋"/>
          <w:color w:val="000000"/>
          <w:sz w:val="32"/>
          <w:szCs w:val="32"/>
        </w:rPr>
        <w:t>5．返校途中推荐戴手套（干燥、干净、不露手指的任何手套都行），抵达目的地后再摘下。</w:t>
      </w:r>
    </w:p>
    <w:p>
      <w:pPr>
        <w:widowControl w:val="0"/>
        <w:adjustRightInd/>
        <w:snapToGrid/>
        <w:spacing w:after="0" w:line="560" w:lineRule="exact"/>
        <w:ind w:firstLine="640" w:firstLineChars="200"/>
        <w:jc w:val="both"/>
        <w:rPr>
          <w:rFonts w:ascii="仿宋" w:hAnsi="仿宋" w:eastAsia="仿宋" w:cs="仿宋"/>
          <w:color w:val="000000"/>
          <w:sz w:val="32"/>
          <w:szCs w:val="32"/>
        </w:rPr>
      </w:pPr>
      <w:r>
        <w:rPr>
          <w:rFonts w:hint="eastAsia" w:ascii="仿宋" w:hAnsi="仿宋" w:eastAsia="仿宋" w:cs="仿宋"/>
          <w:color w:val="000000"/>
          <w:sz w:val="32"/>
          <w:szCs w:val="32"/>
        </w:rPr>
        <w:t>6．摘下手套后立即洗手。洗手时用洗手液（或香皂）流水清洗，或者使用免洗洗手液。</w:t>
      </w:r>
    </w:p>
    <w:p>
      <w:pPr>
        <w:widowControl w:val="0"/>
        <w:adjustRightInd/>
        <w:snapToGrid/>
        <w:spacing w:after="0" w:line="560" w:lineRule="exact"/>
        <w:ind w:firstLine="640" w:firstLineChars="200"/>
        <w:jc w:val="both"/>
        <w:rPr>
          <w:rFonts w:ascii="仿宋" w:hAnsi="仿宋" w:eastAsia="仿宋" w:cs="仿宋"/>
          <w:color w:val="000000"/>
          <w:sz w:val="32"/>
          <w:szCs w:val="32"/>
        </w:rPr>
      </w:pPr>
      <w:r>
        <w:rPr>
          <w:rFonts w:hint="eastAsia" w:ascii="仿宋" w:hAnsi="仿宋" w:eastAsia="仿宋" w:cs="仿宋"/>
          <w:color w:val="000000"/>
          <w:sz w:val="32"/>
          <w:szCs w:val="32"/>
        </w:rPr>
        <w:t>7．未戴手套时应减少接触公共物品和部位、勤洗手。</w:t>
      </w:r>
    </w:p>
    <w:p>
      <w:pPr>
        <w:widowControl w:val="0"/>
        <w:adjustRightInd/>
        <w:snapToGrid/>
        <w:spacing w:after="0" w:line="560" w:lineRule="exact"/>
        <w:ind w:firstLine="640" w:firstLineChars="200"/>
        <w:jc w:val="both"/>
        <w:rPr>
          <w:rFonts w:ascii="仿宋" w:hAnsi="仿宋" w:eastAsia="仿宋" w:cs="仿宋"/>
          <w:color w:val="000000"/>
          <w:sz w:val="32"/>
          <w:szCs w:val="32"/>
        </w:rPr>
      </w:pPr>
      <w:r>
        <w:rPr>
          <w:rFonts w:hint="eastAsia" w:ascii="仿宋" w:hAnsi="仿宋" w:eastAsia="仿宋" w:cs="仿宋"/>
          <w:color w:val="000000"/>
          <w:sz w:val="32"/>
          <w:szCs w:val="32"/>
        </w:rPr>
        <w:t>8．不确定手卫生时，避免用手触碰口鼻眼。</w:t>
      </w:r>
    </w:p>
    <w:p>
      <w:pPr>
        <w:widowControl w:val="0"/>
        <w:adjustRightInd/>
        <w:snapToGrid/>
        <w:spacing w:after="0" w:line="560" w:lineRule="exact"/>
        <w:ind w:firstLine="640" w:firstLineChars="200"/>
        <w:jc w:val="both"/>
        <w:rPr>
          <w:rFonts w:ascii="仿宋" w:hAnsi="仿宋" w:eastAsia="仿宋" w:cs="仿宋"/>
          <w:color w:val="000000"/>
          <w:sz w:val="32"/>
          <w:szCs w:val="32"/>
        </w:rPr>
      </w:pPr>
      <w:r>
        <w:rPr>
          <w:rFonts w:hint="eastAsia" w:ascii="仿宋" w:hAnsi="仿宋" w:eastAsia="仿宋" w:cs="仿宋"/>
          <w:color w:val="000000"/>
          <w:sz w:val="32"/>
          <w:szCs w:val="32"/>
        </w:rPr>
        <w:t>9．打喷嚏或咳嗽时，一定要戴口罩。如果未戴口罩，用纸巾或手肘衣服遮住口鼻。</w:t>
      </w:r>
    </w:p>
    <w:p>
      <w:pPr>
        <w:widowControl w:val="0"/>
        <w:adjustRightInd/>
        <w:snapToGrid/>
        <w:spacing w:after="0" w:line="560" w:lineRule="exact"/>
        <w:ind w:firstLine="640" w:firstLineChars="200"/>
        <w:jc w:val="both"/>
        <w:rPr>
          <w:rFonts w:ascii="仿宋" w:hAnsi="仿宋" w:eastAsia="仿宋" w:cs="仿宋"/>
          <w:color w:val="000000"/>
          <w:sz w:val="32"/>
          <w:szCs w:val="32"/>
        </w:rPr>
      </w:pPr>
      <w:r>
        <w:rPr>
          <w:rFonts w:hint="eastAsia" w:ascii="仿宋" w:hAnsi="仿宋" w:eastAsia="仿宋" w:cs="仿宋"/>
          <w:color w:val="000000"/>
          <w:sz w:val="32"/>
          <w:szCs w:val="32"/>
        </w:rPr>
        <w:t>10．返校途中做好自我健康监测与管理。一旦出现不适，主动报告，佩戴医用外科口罩就近就医，就医途中尽量避免接触其他人员，就医时应主动告知医生自己的相关疾病流行地区的旅居史，以及发病后接触过什么人，配合工作人员开展相关调查。</w:t>
      </w:r>
    </w:p>
    <w:p>
      <w:pPr>
        <w:widowControl w:val="0"/>
        <w:adjustRightInd/>
        <w:snapToGrid/>
        <w:spacing w:after="0" w:line="560" w:lineRule="exact"/>
        <w:ind w:firstLine="640" w:firstLineChars="200"/>
        <w:jc w:val="both"/>
        <w:rPr>
          <w:rFonts w:ascii="仿宋" w:hAnsi="仿宋" w:eastAsia="仿宋" w:cs="仿宋"/>
          <w:color w:val="000000"/>
          <w:sz w:val="32"/>
          <w:szCs w:val="32"/>
        </w:rPr>
      </w:pPr>
      <w:r>
        <w:rPr>
          <w:rFonts w:hint="eastAsia" w:ascii="仿宋" w:hAnsi="仿宋" w:eastAsia="仿宋" w:cs="仿宋"/>
          <w:color w:val="000000"/>
          <w:sz w:val="32"/>
          <w:szCs w:val="32"/>
        </w:rPr>
        <w:t>11．返校途中尽可能与周围乘客保持距离（至少1米），避免近距离谈话。发现身边出现可疑症状人员，及时报告乘务人员。</w:t>
      </w:r>
    </w:p>
    <w:p>
      <w:pPr>
        <w:widowControl w:val="0"/>
        <w:adjustRightInd/>
        <w:snapToGrid/>
        <w:spacing w:after="0" w:line="560" w:lineRule="exact"/>
        <w:ind w:firstLine="640" w:firstLineChars="200"/>
        <w:jc w:val="both"/>
        <w:rPr>
          <w:rFonts w:ascii="仿宋" w:hAnsi="仿宋" w:eastAsia="仿宋" w:cs="仿宋"/>
          <w:color w:val="000000"/>
          <w:sz w:val="32"/>
          <w:szCs w:val="32"/>
        </w:rPr>
      </w:pPr>
      <w:r>
        <w:rPr>
          <w:rFonts w:hint="eastAsia" w:ascii="仿宋" w:hAnsi="仿宋" w:eastAsia="仿宋" w:cs="仿宋"/>
          <w:color w:val="000000"/>
          <w:sz w:val="32"/>
          <w:szCs w:val="32"/>
        </w:rPr>
        <w:t>12．妥善保留返校票据信息，以备查询。</w:t>
      </w:r>
    </w:p>
    <w:p>
      <w:pPr>
        <w:widowControl w:val="0"/>
        <w:adjustRightInd/>
        <w:snapToGrid/>
        <w:spacing w:after="0" w:line="560" w:lineRule="exact"/>
        <w:ind w:firstLine="640" w:firstLineChars="200"/>
        <w:jc w:val="both"/>
        <w:rPr>
          <w:rFonts w:ascii="仿宋" w:hAnsi="仿宋" w:eastAsia="仿宋" w:cs="仿宋"/>
          <w:color w:val="000000"/>
          <w:sz w:val="32"/>
          <w:szCs w:val="32"/>
        </w:rPr>
      </w:pPr>
      <w:r>
        <w:rPr>
          <w:rFonts w:hint="eastAsia" w:ascii="仿宋" w:hAnsi="仿宋" w:eastAsia="仿宋" w:cs="仿宋"/>
          <w:color w:val="000000"/>
          <w:sz w:val="32"/>
          <w:szCs w:val="32"/>
        </w:rPr>
        <w:t>13．返校途中请注意交通安全，异常情况、突发情况要及时报告辅导员（学生）或所在部门负责人（教职工）。</w:t>
      </w:r>
    </w:p>
    <w:p>
      <w:pPr>
        <w:widowControl w:val="0"/>
        <w:adjustRightInd/>
        <w:snapToGrid/>
        <w:spacing w:after="0" w:line="560" w:lineRule="exact"/>
        <w:ind w:firstLine="640" w:firstLineChars="200"/>
        <w:jc w:val="both"/>
        <w:rPr>
          <w:rFonts w:ascii="黑体" w:hAnsi="黑体" w:eastAsia="黑体"/>
          <w:color w:val="000000"/>
          <w:sz w:val="32"/>
          <w:szCs w:val="32"/>
        </w:rPr>
      </w:pPr>
      <w:r>
        <w:rPr>
          <w:rFonts w:hint="eastAsia" w:ascii="黑体" w:hAnsi="黑体" w:eastAsia="黑体"/>
          <w:color w:val="000000"/>
          <w:sz w:val="32"/>
          <w:szCs w:val="32"/>
        </w:rPr>
        <w:t>三、进校提示</w:t>
      </w:r>
    </w:p>
    <w:p>
      <w:pPr>
        <w:widowControl w:val="0"/>
        <w:adjustRightInd/>
        <w:snapToGrid/>
        <w:spacing w:after="0" w:line="560" w:lineRule="exact"/>
        <w:ind w:firstLine="640" w:firstLineChars="200"/>
        <w:jc w:val="both"/>
        <w:rPr>
          <w:rFonts w:ascii="仿宋" w:hAnsi="仿宋" w:eastAsia="仿宋" w:cs="仿宋"/>
          <w:color w:val="000000"/>
          <w:sz w:val="32"/>
          <w:szCs w:val="32"/>
        </w:rPr>
      </w:pPr>
      <w:r>
        <w:rPr>
          <w:rFonts w:hint="eastAsia" w:ascii="仿宋" w:hAnsi="仿宋" w:eastAsia="仿宋" w:cs="仿宋"/>
          <w:color w:val="000000"/>
          <w:sz w:val="32"/>
          <w:szCs w:val="32"/>
        </w:rPr>
        <w:t>进校前，请积极配合安全保卫人员、消毒工作人员的工作，提前准备好健康绿码、行程卡绿码（从省外和云南25个边境县返校的师生员工还需准备48小时以内的核酸检测阴性报告），确保顺利进校。学生到校后及时向辅导员提交符合要求的《个人疫情防控义务告知书》《返校人员健康信息承诺书》和《云南医药健康职业学院师生开学前14天健康状况和旅居情况调查表》，外地返昆师生还需提交《入昆温馨提示》，教职工及后勤人员到校后及时向所在部门（二级学院）提交。</w:t>
      </w:r>
    </w:p>
    <w:p>
      <w:pPr>
        <w:widowControl w:val="0"/>
        <w:adjustRightInd/>
        <w:snapToGrid/>
        <w:spacing w:after="0" w:line="560" w:lineRule="exact"/>
        <w:ind w:firstLine="640" w:firstLineChars="200"/>
        <w:jc w:val="both"/>
        <w:rPr>
          <w:rFonts w:ascii="仿宋" w:hAnsi="仿宋" w:eastAsia="仿宋" w:cs="仿宋"/>
          <w:color w:val="000000"/>
          <w:sz w:val="32"/>
          <w:szCs w:val="32"/>
        </w:rPr>
      </w:pPr>
      <w:r>
        <w:rPr>
          <w:rFonts w:hint="eastAsia" w:ascii="仿宋" w:hAnsi="仿宋" w:eastAsia="仿宋" w:cs="仿宋"/>
          <w:color w:val="000000"/>
          <w:sz w:val="32"/>
          <w:szCs w:val="32"/>
        </w:rPr>
        <w:t>特别提醒：除学生本人外，其他无关人员一律不得进校，严禁携带宠物进校。学生返校后，严格执行留离校登记管理，无特殊事项，严禁学生离校。</w:t>
      </w:r>
    </w:p>
    <w:p>
      <w:pPr>
        <w:pStyle w:val="7"/>
        <w:spacing w:line="560" w:lineRule="exact"/>
        <w:ind w:firstLine="600"/>
      </w:pPr>
    </w:p>
    <w:p>
      <w:pPr>
        <w:widowControl w:val="0"/>
        <w:adjustRightInd/>
        <w:snapToGrid/>
        <w:spacing w:after="0" w:line="560" w:lineRule="exact"/>
        <w:ind w:firstLine="640" w:firstLineChars="200"/>
        <w:jc w:val="both"/>
        <w:rPr>
          <w:rFonts w:ascii="黑体" w:hAnsi="黑体" w:eastAsia="黑体"/>
          <w:color w:val="000000"/>
          <w:sz w:val="32"/>
          <w:szCs w:val="32"/>
        </w:rPr>
      </w:pPr>
      <w:r>
        <w:rPr>
          <w:rFonts w:hint="eastAsia" w:ascii="黑体" w:hAnsi="黑体" w:eastAsia="黑体"/>
          <w:color w:val="000000"/>
          <w:sz w:val="32"/>
          <w:szCs w:val="32"/>
        </w:rPr>
        <w:t>四、返校后就餐提示</w:t>
      </w:r>
    </w:p>
    <w:p>
      <w:pPr>
        <w:widowControl w:val="0"/>
        <w:adjustRightInd/>
        <w:snapToGrid/>
        <w:spacing w:after="0" w:line="560" w:lineRule="exact"/>
        <w:ind w:firstLine="640" w:firstLineChars="200"/>
        <w:jc w:val="both"/>
        <w:rPr>
          <w:rFonts w:ascii="仿宋" w:hAnsi="仿宋" w:eastAsia="仿宋" w:cs="仿宋"/>
          <w:color w:val="000000"/>
          <w:sz w:val="32"/>
          <w:szCs w:val="32"/>
        </w:rPr>
      </w:pPr>
      <w:r>
        <w:rPr>
          <w:rFonts w:hint="eastAsia" w:ascii="仿宋" w:hAnsi="仿宋" w:eastAsia="仿宋" w:cs="仿宋"/>
          <w:color w:val="000000"/>
          <w:sz w:val="32"/>
          <w:szCs w:val="32"/>
        </w:rPr>
        <w:t>疫情防控期间，严禁外卖进校，建议学生自带餐具到食堂买饭菜分散就餐，或选择人少区域就餐；进入餐厅前请先洗手，再买饭菜；全程佩戴口罩，吃饭时摘下口罩，并与他人保持1米以上距离；具有发热、咳嗽、咽痛、乏力、嗅（味）觉减退、腹泻等症状人员不得进入餐厅，马上报告辅导员、值班老师和学校领导。</w:t>
      </w:r>
    </w:p>
    <w:p>
      <w:pPr>
        <w:widowControl w:val="0"/>
        <w:adjustRightInd/>
        <w:snapToGrid/>
        <w:spacing w:after="0" w:line="560" w:lineRule="exact"/>
        <w:jc w:val="both"/>
        <w:rPr>
          <w:rFonts w:ascii="仿宋" w:hAnsi="仿宋" w:eastAsia="仿宋" w:cs="仿宋"/>
          <w:color w:val="000000"/>
          <w:sz w:val="32"/>
          <w:szCs w:val="32"/>
        </w:rPr>
      </w:pPr>
    </w:p>
    <w:p>
      <w:pPr>
        <w:widowControl w:val="0"/>
        <w:adjustRightInd/>
        <w:snapToGrid/>
        <w:spacing w:after="0" w:line="560" w:lineRule="exact"/>
        <w:rPr>
          <w:rFonts w:ascii="仿宋" w:hAnsi="仿宋" w:eastAsia="仿宋" w:cs="仿宋"/>
          <w:color w:val="000000"/>
          <w:sz w:val="32"/>
          <w:szCs w:val="32"/>
        </w:rPr>
      </w:pPr>
    </w:p>
    <w:p>
      <w:pPr>
        <w:pStyle w:val="7"/>
        <w:spacing w:line="560" w:lineRule="exact"/>
        <w:ind w:firstLine="640"/>
        <w:rPr>
          <w:rFonts w:ascii="仿宋" w:hAnsi="仿宋" w:eastAsia="仿宋" w:cs="仿宋"/>
          <w:color w:val="000000"/>
          <w:sz w:val="32"/>
          <w:szCs w:val="32"/>
        </w:rPr>
      </w:pPr>
      <w:r>
        <w:rPr>
          <w:rFonts w:hint="eastAsia" w:ascii="仿宋" w:hAnsi="仿宋" w:eastAsia="仿宋" w:cs="仿宋"/>
          <w:color w:val="000000"/>
          <w:sz w:val="32"/>
          <w:szCs w:val="32"/>
        </w:rPr>
        <w:t xml:space="preserve">签名确认：                       </w:t>
      </w:r>
    </w:p>
    <w:p>
      <w:pPr>
        <w:pStyle w:val="7"/>
        <w:spacing w:line="560" w:lineRule="exact"/>
        <w:ind w:firstLine="640"/>
        <w:rPr>
          <w:rFonts w:ascii="仿宋" w:hAnsi="仿宋" w:eastAsia="仿宋" w:cs="仿宋"/>
          <w:color w:val="000000"/>
          <w:sz w:val="32"/>
          <w:szCs w:val="32"/>
        </w:rPr>
      </w:pPr>
      <w:r>
        <w:rPr>
          <w:rFonts w:hint="eastAsia" w:ascii="仿宋" w:hAnsi="仿宋" w:eastAsia="仿宋" w:cs="仿宋"/>
          <w:color w:val="000000"/>
          <w:sz w:val="32"/>
          <w:szCs w:val="32"/>
        </w:rPr>
        <w:t>所在部门（班级）：</w:t>
      </w:r>
    </w:p>
    <w:p>
      <w:pPr>
        <w:pStyle w:val="7"/>
        <w:spacing w:line="560" w:lineRule="exact"/>
        <w:ind w:firstLine="640"/>
        <w:rPr>
          <w:rFonts w:ascii="仿宋" w:hAnsi="仿宋" w:eastAsia="仿宋" w:cs="仿宋"/>
          <w:color w:val="000000"/>
          <w:sz w:val="32"/>
          <w:szCs w:val="32"/>
        </w:rPr>
      </w:pPr>
      <w:r>
        <w:rPr>
          <w:rFonts w:hint="eastAsia" w:ascii="仿宋" w:hAnsi="仿宋" w:eastAsia="仿宋" w:cs="仿宋"/>
          <w:color w:val="000000"/>
          <w:sz w:val="32"/>
          <w:szCs w:val="32"/>
        </w:rPr>
        <w:t xml:space="preserve">                年     月     日</w:t>
      </w:r>
    </w:p>
    <w:p>
      <w:pPr>
        <w:pStyle w:val="7"/>
        <w:spacing w:line="560" w:lineRule="exact"/>
        <w:ind w:firstLine="640"/>
        <w:rPr>
          <w:rFonts w:ascii="仿宋" w:hAnsi="仿宋" w:eastAsia="仿宋" w:cs="仿宋"/>
          <w:color w:val="000000"/>
          <w:sz w:val="32"/>
          <w:szCs w:val="32"/>
        </w:rPr>
      </w:pPr>
    </w:p>
    <w:p>
      <w:pPr>
        <w:widowControl w:val="0"/>
        <w:adjustRightInd/>
        <w:snapToGrid/>
        <w:spacing w:after="0" w:line="560" w:lineRule="exact"/>
        <w:rPr>
          <w:rFonts w:ascii="仿宋" w:hAnsi="仿宋" w:eastAsia="仿宋" w:cs="仿宋"/>
          <w:color w:val="000000"/>
          <w:sz w:val="32"/>
          <w:szCs w:val="32"/>
        </w:rPr>
      </w:pPr>
    </w:p>
    <w:p>
      <w:pPr>
        <w:widowControl w:val="0"/>
        <w:adjustRightInd/>
        <w:snapToGrid/>
        <w:spacing w:after="0" w:line="560" w:lineRule="exact"/>
        <w:rPr>
          <w:rFonts w:ascii="仿宋" w:hAnsi="仿宋" w:eastAsia="仿宋" w:cs="仿宋"/>
          <w:color w:val="000000"/>
          <w:sz w:val="32"/>
          <w:szCs w:val="32"/>
        </w:rPr>
      </w:pPr>
    </w:p>
    <w:p>
      <w:pPr>
        <w:widowControl w:val="0"/>
        <w:adjustRightInd/>
        <w:snapToGrid/>
        <w:spacing w:line="560" w:lineRule="exact"/>
        <w:rPr>
          <w:rFonts w:ascii="仿宋" w:hAnsi="仿宋" w:eastAsia="仿宋" w:cs="仿宋"/>
          <w:color w:val="000000"/>
          <w:sz w:val="32"/>
          <w:szCs w:val="32"/>
        </w:rPr>
      </w:pPr>
    </w:p>
    <w:p>
      <w:pPr>
        <w:widowControl w:val="0"/>
        <w:adjustRightInd/>
        <w:snapToGrid/>
        <w:spacing w:line="560" w:lineRule="exact"/>
        <w:rPr>
          <w:rFonts w:ascii="仿宋" w:hAnsi="仿宋" w:eastAsia="仿宋" w:cs="仿宋"/>
          <w:color w:val="000000"/>
          <w:sz w:val="32"/>
          <w:szCs w:val="32"/>
        </w:rPr>
      </w:pPr>
    </w:p>
    <w:p>
      <w:pPr>
        <w:widowControl w:val="0"/>
        <w:adjustRightInd/>
        <w:snapToGrid/>
        <w:spacing w:line="560" w:lineRule="exact"/>
        <w:rPr>
          <w:rFonts w:ascii="仿宋" w:hAnsi="仿宋" w:eastAsia="仿宋" w:cs="仿宋"/>
          <w:color w:val="000000"/>
          <w:sz w:val="32"/>
          <w:szCs w:val="32"/>
        </w:rPr>
      </w:pPr>
    </w:p>
    <w:p>
      <w:pPr>
        <w:widowControl w:val="0"/>
        <w:adjustRightInd/>
        <w:snapToGrid/>
        <w:spacing w:line="560" w:lineRule="exact"/>
        <w:rPr>
          <w:rFonts w:ascii="仿宋" w:hAnsi="仿宋" w:eastAsia="仿宋" w:cs="仿宋"/>
          <w:color w:val="000000"/>
          <w:sz w:val="32"/>
          <w:szCs w:val="32"/>
        </w:rPr>
      </w:pPr>
    </w:p>
    <w:p>
      <w:pPr>
        <w:widowControl w:val="0"/>
        <w:adjustRightInd/>
        <w:snapToGrid/>
        <w:spacing w:line="560" w:lineRule="exact"/>
        <w:rPr>
          <w:rFonts w:ascii="仿宋" w:hAnsi="仿宋" w:eastAsia="仿宋" w:cs="仿宋"/>
          <w:color w:val="000000"/>
          <w:sz w:val="32"/>
          <w:szCs w:val="32"/>
        </w:rPr>
      </w:pPr>
    </w:p>
    <w:p>
      <w:pPr>
        <w:widowControl w:val="0"/>
        <w:adjustRightInd/>
        <w:snapToGrid/>
        <w:spacing w:line="560" w:lineRule="exact"/>
        <w:rPr>
          <w:rFonts w:ascii="仿宋" w:hAnsi="仿宋" w:eastAsia="仿宋" w:cs="仿宋"/>
          <w:color w:val="000000"/>
          <w:sz w:val="32"/>
          <w:szCs w:val="32"/>
        </w:rPr>
      </w:pPr>
    </w:p>
    <w:p>
      <w:pPr>
        <w:widowControl w:val="0"/>
        <w:adjustRightInd/>
        <w:snapToGrid/>
        <w:spacing w:line="560" w:lineRule="exact"/>
        <w:rPr>
          <w:rFonts w:ascii="仿宋" w:hAnsi="仿宋" w:eastAsia="仿宋" w:cs="仿宋"/>
          <w:color w:val="000000"/>
          <w:sz w:val="32"/>
          <w:szCs w:val="32"/>
        </w:rPr>
      </w:pPr>
    </w:p>
    <w:p>
      <w:pPr>
        <w:widowControl w:val="0"/>
        <w:adjustRightInd/>
        <w:snapToGrid/>
        <w:spacing w:after="0" w:line="560" w:lineRule="exact"/>
        <w:rPr>
          <w:rFonts w:hint="eastAsia" w:ascii="黑体" w:hAnsi="黑体" w:eastAsia="黑体"/>
          <w:color w:val="000000"/>
          <w:sz w:val="32"/>
          <w:szCs w:val="32"/>
          <w:lang w:val="en-US" w:eastAsia="zh-CN"/>
        </w:rPr>
      </w:pPr>
      <w:r>
        <w:rPr>
          <w:rFonts w:hint="eastAsia" w:ascii="黑体" w:hAnsi="黑体" w:eastAsia="黑体"/>
          <w:color w:val="000000"/>
          <w:sz w:val="32"/>
          <w:szCs w:val="32"/>
        </w:rPr>
        <w:t>附件</w:t>
      </w:r>
      <w:r>
        <w:rPr>
          <w:rFonts w:hint="eastAsia" w:ascii="黑体" w:hAnsi="黑体" w:eastAsia="黑体"/>
          <w:color w:val="000000"/>
          <w:sz w:val="32"/>
          <w:szCs w:val="32"/>
          <w:lang w:val="en-US" w:eastAsia="zh-CN"/>
        </w:rPr>
        <w:t>2</w:t>
      </w:r>
    </w:p>
    <w:p>
      <w:pPr>
        <w:widowControl w:val="0"/>
        <w:adjustRightInd/>
        <w:snapToGrid/>
        <w:spacing w:after="0" w:line="560" w:lineRule="exact"/>
        <w:rPr>
          <w:rFonts w:ascii="仿宋" w:hAnsi="仿宋" w:eastAsia="仿宋" w:cs="仿宋"/>
          <w:color w:val="000000"/>
          <w:sz w:val="32"/>
          <w:szCs w:val="32"/>
        </w:rPr>
      </w:pPr>
    </w:p>
    <w:p>
      <w:pPr>
        <w:widowControl w:val="0"/>
        <w:adjustRightInd/>
        <w:snapToGrid/>
        <w:spacing w:after="0" w:line="56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个人疫情防控义务告知书</w:t>
      </w:r>
    </w:p>
    <w:p>
      <w:pPr>
        <w:widowControl w:val="0"/>
        <w:adjustRightInd/>
        <w:snapToGrid/>
        <w:spacing w:after="0" w:line="560" w:lineRule="exact"/>
        <w:rPr>
          <w:rFonts w:ascii="仿宋" w:hAnsi="仿宋" w:eastAsia="仿宋" w:cs="仿宋"/>
          <w:color w:val="000000"/>
          <w:sz w:val="32"/>
          <w:szCs w:val="32"/>
        </w:rPr>
      </w:pPr>
    </w:p>
    <w:p>
      <w:pPr>
        <w:widowControl w:val="0"/>
        <w:adjustRightInd/>
        <w:snapToGrid/>
        <w:spacing w:after="0" w:line="560" w:lineRule="exact"/>
        <w:ind w:firstLine="640" w:firstLineChars="200"/>
        <w:jc w:val="both"/>
        <w:rPr>
          <w:rFonts w:ascii="仿宋" w:hAnsi="仿宋" w:eastAsia="仿宋" w:cs="仿宋"/>
          <w:color w:val="000000"/>
          <w:sz w:val="32"/>
          <w:szCs w:val="32"/>
        </w:rPr>
      </w:pPr>
      <w:r>
        <w:rPr>
          <w:rFonts w:hint="eastAsia" w:ascii="仿宋" w:hAnsi="仿宋" w:eastAsia="仿宋" w:cs="仿宋"/>
          <w:color w:val="000000"/>
          <w:sz w:val="32"/>
          <w:szCs w:val="32"/>
        </w:rPr>
        <w:t>为进一步做好学校新冠肺炎疫情防控工作，维护师生身体健康和校园安全稳定，现就个人承担的传染病防控义务、责任及相关法律法规告知如下，请您遵守：</w:t>
      </w:r>
    </w:p>
    <w:p>
      <w:pPr>
        <w:widowControl w:val="0"/>
        <w:adjustRightInd/>
        <w:snapToGrid/>
        <w:spacing w:after="0" w:line="560" w:lineRule="exact"/>
        <w:ind w:firstLine="640" w:firstLineChars="200"/>
        <w:jc w:val="both"/>
        <w:rPr>
          <w:rFonts w:ascii="黑体" w:hAnsi="黑体" w:eastAsia="黑体"/>
          <w:color w:val="000000"/>
          <w:sz w:val="32"/>
          <w:szCs w:val="32"/>
        </w:rPr>
      </w:pPr>
      <w:r>
        <w:rPr>
          <w:rFonts w:hint="eastAsia" w:ascii="黑体" w:hAnsi="黑体" w:eastAsia="黑体"/>
          <w:color w:val="000000"/>
          <w:sz w:val="32"/>
          <w:szCs w:val="32"/>
        </w:rPr>
        <w:t>一、《中华人民共和国传染病防治法》中规定的公民在疫情防控中应当承担的责任和义务</w:t>
      </w:r>
    </w:p>
    <w:p>
      <w:pPr>
        <w:widowControl w:val="0"/>
        <w:adjustRightInd/>
        <w:snapToGrid/>
        <w:spacing w:after="0" w:line="560" w:lineRule="exact"/>
        <w:ind w:firstLine="640" w:firstLineChars="200"/>
        <w:jc w:val="both"/>
        <w:rPr>
          <w:rFonts w:ascii="仿宋" w:hAnsi="仿宋" w:eastAsia="仿宋" w:cs="仿宋"/>
          <w:color w:val="000000"/>
          <w:sz w:val="32"/>
          <w:szCs w:val="32"/>
        </w:rPr>
      </w:pPr>
      <w:r>
        <w:rPr>
          <w:rFonts w:hint="eastAsia" w:ascii="仿宋" w:hAnsi="仿宋" w:eastAsia="仿宋" w:cs="仿宋"/>
          <w:color w:val="000000"/>
          <w:sz w:val="32"/>
          <w:szCs w:val="32"/>
        </w:rPr>
        <w:t>（一）在中华人民共和国领域内的一切单位和个人，必须接受疾病预防控制机构、医疗机构有关传染病的调查、检验、采集样本、隔离治疗等预防、控制措施，如实提供有关情况。</w:t>
      </w:r>
    </w:p>
    <w:p>
      <w:pPr>
        <w:widowControl w:val="0"/>
        <w:adjustRightInd/>
        <w:snapToGrid/>
        <w:spacing w:after="0" w:line="560" w:lineRule="exact"/>
        <w:ind w:firstLine="640" w:firstLineChars="200"/>
        <w:jc w:val="both"/>
        <w:rPr>
          <w:rFonts w:ascii="仿宋" w:hAnsi="仿宋" w:eastAsia="仿宋" w:cs="仿宋"/>
          <w:color w:val="000000"/>
          <w:sz w:val="32"/>
          <w:szCs w:val="32"/>
        </w:rPr>
      </w:pPr>
      <w:r>
        <w:rPr>
          <w:rFonts w:hint="eastAsia" w:ascii="仿宋" w:hAnsi="仿宋" w:eastAsia="仿宋" w:cs="仿宋"/>
          <w:color w:val="000000"/>
          <w:sz w:val="32"/>
          <w:szCs w:val="32"/>
        </w:rPr>
        <w:t>（二）传染病病人、病原携带者和疑似传染病病人，在治愈前或者在排除传染病嫌疑前，不得从事法律、行政法规和国务院卫生行政部门规定禁止从事的易使该传染病扩散的工作。</w:t>
      </w:r>
    </w:p>
    <w:p>
      <w:pPr>
        <w:widowControl w:val="0"/>
        <w:adjustRightInd/>
        <w:snapToGrid/>
        <w:spacing w:after="0" w:line="560" w:lineRule="exact"/>
        <w:ind w:firstLine="640" w:firstLineChars="200"/>
        <w:jc w:val="both"/>
        <w:rPr>
          <w:rFonts w:ascii="仿宋" w:hAnsi="仿宋" w:eastAsia="仿宋" w:cs="仿宋"/>
          <w:color w:val="000000"/>
          <w:sz w:val="32"/>
          <w:szCs w:val="32"/>
        </w:rPr>
      </w:pPr>
      <w:r>
        <w:rPr>
          <w:rFonts w:hint="eastAsia" w:ascii="仿宋" w:hAnsi="仿宋" w:eastAsia="仿宋" w:cs="仿宋"/>
          <w:color w:val="000000"/>
          <w:sz w:val="32"/>
          <w:szCs w:val="32"/>
        </w:rPr>
        <w:t>（三）对被传染病病原体污染的污水、污物、场所和物品，有关单位和个人必须在疾病预防控制机构的指导下或者按照其提出的卫生要求，进行严格消毒处理；拒绝消毒处理的，由当地卫生行政部门或者疾病预防控制机构进行强制消毒处理。</w:t>
      </w:r>
    </w:p>
    <w:p>
      <w:pPr>
        <w:widowControl w:val="0"/>
        <w:adjustRightInd/>
        <w:snapToGrid/>
        <w:spacing w:after="0" w:line="560" w:lineRule="exact"/>
        <w:ind w:firstLine="640" w:firstLineChars="200"/>
        <w:jc w:val="both"/>
        <w:rPr>
          <w:rFonts w:ascii="仿宋" w:hAnsi="仿宋" w:eastAsia="仿宋" w:cs="仿宋"/>
          <w:color w:val="000000"/>
          <w:sz w:val="32"/>
          <w:szCs w:val="32"/>
        </w:rPr>
      </w:pPr>
      <w:r>
        <w:rPr>
          <w:rFonts w:hint="eastAsia" w:ascii="仿宋" w:hAnsi="仿宋" w:eastAsia="仿宋" w:cs="仿宋"/>
          <w:color w:val="000000"/>
          <w:sz w:val="32"/>
          <w:szCs w:val="32"/>
        </w:rPr>
        <w:t>（四）任何单位和个人发现传染病病人或者疑似传染病病人时，应当及时向附近的疾病预防控制机构或者医疗机构报告。</w:t>
      </w:r>
    </w:p>
    <w:p>
      <w:pPr>
        <w:widowControl w:val="0"/>
        <w:adjustRightInd/>
        <w:snapToGrid/>
        <w:spacing w:after="0" w:line="560" w:lineRule="exact"/>
        <w:ind w:firstLine="640" w:firstLineChars="200"/>
        <w:jc w:val="both"/>
        <w:rPr>
          <w:rFonts w:ascii="仿宋" w:hAnsi="仿宋" w:eastAsia="仿宋" w:cs="仿宋"/>
          <w:color w:val="000000"/>
          <w:sz w:val="32"/>
          <w:szCs w:val="32"/>
        </w:rPr>
      </w:pPr>
      <w:r>
        <w:rPr>
          <w:rFonts w:hint="eastAsia" w:ascii="仿宋" w:hAnsi="仿宋" w:eastAsia="仿宋" w:cs="仿宋"/>
          <w:color w:val="000000"/>
          <w:sz w:val="32"/>
          <w:szCs w:val="32"/>
        </w:rPr>
        <w:t xml:space="preserve">（五）单位和个人违反本法规定，导致传染病传播、流行，给他人人身、财产造成损害的，应当依法承担民事责任。 </w:t>
      </w:r>
    </w:p>
    <w:p>
      <w:pPr>
        <w:widowControl w:val="0"/>
        <w:adjustRightInd/>
        <w:snapToGrid/>
        <w:spacing w:after="0" w:line="560" w:lineRule="exact"/>
        <w:ind w:firstLine="640" w:firstLineChars="200"/>
        <w:jc w:val="both"/>
        <w:rPr>
          <w:rFonts w:ascii="黑体" w:hAnsi="黑体" w:eastAsia="黑体"/>
          <w:color w:val="000000"/>
          <w:sz w:val="32"/>
          <w:szCs w:val="32"/>
        </w:rPr>
      </w:pPr>
      <w:r>
        <w:rPr>
          <w:rFonts w:hint="eastAsia" w:ascii="黑体" w:hAnsi="黑体" w:eastAsia="黑体"/>
          <w:color w:val="000000"/>
          <w:sz w:val="32"/>
          <w:szCs w:val="32"/>
        </w:rPr>
        <w:t>二、云南省高级人民法院、云南省人民检察院、云南省公安厅《关于依法严厉打击新型冠状病毒感染肺炎疫情防控期间相关违法犯罪行为的通告》</w:t>
      </w:r>
    </w:p>
    <w:p>
      <w:pPr>
        <w:widowControl w:val="0"/>
        <w:adjustRightInd/>
        <w:snapToGrid/>
        <w:spacing w:after="0" w:line="560" w:lineRule="exact"/>
        <w:ind w:firstLine="640" w:firstLineChars="200"/>
        <w:jc w:val="both"/>
        <w:rPr>
          <w:rFonts w:ascii="仿宋" w:hAnsi="仿宋" w:eastAsia="仿宋" w:cs="仿宋"/>
          <w:color w:val="000000"/>
          <w:sz w:val="32"/>
          <w:szCs w:val="32"/>
        </w:rPr>
      </w:pPr>
      <w:r>
        <w:rPr>
          <w:rFonts w:hint="eastAsia" w:ascii="仿宋" w:hAnsi="仿宋" w:eastAsia="仿宋" w:cs="仿宋"/>
          <w:color w:val="000000"/>
          <w:sz w:val="32"/>
          <w:szCs w:val="32"/>
        </w:rPr>
        <w:t>为全面做好新型冠状病毒感染肺炎疫情防控工作，切实维护全省社会治安秩序和社会大局稳定，保障人民群众生命安全和身体健康，坚决打赢疫情防控阻击战，根据《中华人民共和国刑法》《中华人民共和国治安管理处罚法》《中华人民共和国传染病防治法》《突发公共卫生事件应急条例》《最高人民法院、最高人民检察院关于办理妨害预防、控制突发传染病疫情等灾害的刑事案件具体应用法律若干问题的解释》等法律法规及相关司法解释规定，对具有以下涉疫违法犯罪情形的行为，全省法院、检察院和公安机关将依法予以严厉打击，现通告如下。</w:t>
      </w:r>
    </w:p>
    <w:p>
      <w:pPr>
        <w:widowControl w:val="0"/>
        <w:adjustRightInd/>
        <w:snapToGrid/>
        <w:spacing w:after="0" w:line="560" w:lineRule="exact"/>
        <w:ind w:firstLine="640" w:firstLineChars="200"/>
        <w:jc w:val="both"/>
        <w:rPr>
          <w:rFonts w:ascii="仿宋" w:hAnsi="仿宋" w:eastAsia="仿宋" w:cs="仿宋"/>
          <w:color w:val="000000"/>
          <w:sz w:val="32"/>
          <w:szCs w:val="32"/>
        </w:rPr>
      </w:pPr>
      <w:r>
        <w:rPr>
          <w:rFonts w:hint="eastAsia" w:ascii="仿宋" w:hAnsi="仿宋" w:eastAsia="仿宋" w:cs="仿宋"/>
          <w:color w:val="000000"/>
          <w:sz w:val="32"/>
          <w:szCs w:val="32"/>
        </w:rPr>
        <w:t>（一）新型冠状病毒感染的肺炎病人、病毒携带者、疑似病人及其密切接触者，拒绝按防控要求提供或者隐瞒疫区行程和密切接触史，拒绝接受相关检测或防疫、诊疗措施，擅自离开隔离地点的；</w:t>
      </w:r>
    </w:p>
    <w:p>
      <w:pPr>
        <w:widowControl w:val="0"/>
        <w:adjustRightInd/>
        <w:snapToGrid/>
        <w:spacing w:after="0" w:line="560" w:lineRule="exact"/>
        <w:ind w:firstLine="640" w:firstLineChars="200"/>
        <w:jc w:val="both"/>
        <w:rPr>
          <w:rFonts w:ascii="仿宋" w:hAnsi="仿宋" w:eastAsia="仿宋" w:cs="仿宋"/>
          <w:color w:val="000000"/>
          <w:sz w:val="32"/>
          <w:szCs w:val="32"/>
        </w:rPr>
      </w:pPr>
      <w:r>
        <w:rPr>
          <w:rFonts w:hint="eastAsia" w:ascii="仿宋" w:hAnsi="仿宋" w:eastAsia="仿宋" w:cs="仿宋"/>
          <w:color w:val="000000"/>
          <w:sz w:val="32"/>
          <w:szCs w:val="32"/>
        </w:rPr>
        <w:t>（二）明知已经感染新型冠状病毒的病人或疑似病人，故意进入公共场所或者隐瞒情况与他人接触，或者通过其他方式传播病毒，危害公共安全的；</w:t>
      </w:r>
    </w:p>
    <w:p>
      <w:pPr>
        <w:widowControl w:val="0"/>
        <w:adjustRightInd/>
        <w:snapToGrid/>
        <w:spacing w:after="0" w:line="560" w:lineRule="exact"/>
        <w:ind w:firstLine="640" w:firstLineChars="200"/>
        <w:jc w:val="both"/>
        <w:rPr>
          <w:rFonts w:ascii="仿宋" w:hAnsi="仿宋" w:eastAsia="仿宋" w:cs="仿宋"/>
          <w:color w:val="000000"/>
          <w:sz w:val="32"/>
          <w:szCs w:val="32"/>
        </w:rPr>
      </w:pPr>
      <w:r>
        <w:rPr>
          <w:rFonts w:hint="eastAsia" w:ascii="仿宋" w:hAnsi="仿宋" w:eastAsia="仿宋" w:cs="仿宋"/>
          <w:color w:val="000000"/>
          <w:sz w:val="32"/>
          <w:szCs w:val="32"/>
        </w:rPr>
        <w:t>（三）以故意逃避、恶意阻挠、暴力威胁等方法，拒绝、阻碍医疗救护人员、疫情防控人员、人民警察和其他有关部门工作人员依法履行疫情防控职责的；</w:t>
      </w:r>
    </w:p>
    <w:p>
      <w:pPr>
        <w:widowControl w:val="0"/>
        <w:adjustRightInd/>
        <w:snapToGrid/>
        <w:spacing w:after="0" w:line="560" w:lineRule="exact"/>
        <w:ind w:firstLine="640" w:firstLineChars="200"/>
        <w:jc w:val="both"/>
        <w:rPr>
          <w:rFonts w:ascii="仿宋" w:hAnsi="仿宋" w:eastAsia="仿宋" w:cs="仿宋"/>
          <w:color w:val="000000"/>
          <w:sz w:val="32"/>
          <w:szCs w:val="32"/>
        </w:rPr>
      </w:pPr>
      <w:r>
        <w:rPr>
          <w:rFonts w:hint="eastAsia" w:ascii="仿宋" w:hAnsi="仿宋" w:eastAsia="仿宋" w:cs="仿宋"/>
          <w:color w:val="000000"/>
          <w:sz w:val="32"/>
          <w:szCs w:val="32"/>
        </w:rPr>
        <w:t>（四）侮辱、威胁、殴打医务人员，或在医疗机构起哄闹事，干扰医疗机构和医务人员正常工作，扰乱医疗秩序的；</w:t>
      </w:r>
    </w:p>
    <w:p>
      <w:pPr>
        <w:widowControl w:val="0"/>
        <w:adjustRightInd/>
        <w:snapToGrid/>
        <w:spacing w:after="0" w:line="560" w:lineRule="exact"/>
        <w:ind w:firstLine="640" w:firstLineChars="200"/>
        <w:jc w:val="both"/>
        <w:rPr>
          <w:rFonts w:ascii="仿宋" w:hAnsi="仿宋" w:eastAsia="仿宋" w:cs="仿宋"/>
          <w:color w:val="000000"/>
          <w:sz w:val="32"/>
          <w:szCs w:val="32"/>
        </w:rPr>
      </w:pPr>
      <w:r>
        <w:rPr>
          <w:rFonts w:hint="eastAsia" w:ascii="仿宋" w:hAnsi="仿宋" w:eastAsia="仿宋" w:cs="仿宋"/>
          <w:color w:val="000000"/>
          <w:sz w:val="32"/>
          <w:szCs w:val="32"/>
        </w:rPr>
        <w:t>（五）编造、散布、传播疫情谣言、恐怖信息、虚假信息，谎报疫情、警情，制造恐慌，扰乱社会秩序的；</w:t>
      </w:r>
    </w:p>
    <w:p>
      <w:pPr>
        <w:widowControl w:val="0"/>
        <w:adjustRightInd/>
        <w:snapToGrid/>
        <w:spacing w:after="0" w:line="560" w:lineRule="exact"/>
        <w:ind w:firstLine="640" w:firstLineChars="200"/>
        <w:jc w:val="both"/>
        <w:rPr>
          <w:rFonts w:ascii="仿宋" w:hAnsi="仿宋" w:eastAsia="仿宋" w:cs="仿宋"/>
          <w:color w:val="000000"/>
          <w:sz w:val="32"/>
          <w:szCs w:val="32"/>
        </w:rPr>
      </w:pPr>
      <w:r>
        <w:rPr>
          <w:rFonts w:hint="eastAsia" w:ascii="仿宋" w:hAnsi="仿宋" w:eastAsia="仿宋" w:cs="仿宋"/>
          <w:color w:val="000000"/>
          <w:sz w:val="32"/>
          <w:szCs w:val="32"/>
        </w:rPr>
        <w:t>（六）生产、销售假冒伪劣或不符合标准的口罩、防护服、消毒药水等医疗器械、医用卫生材料和其他医用物资，以及假药、劣药的；</w:t>
      </w:r>
    </w:p>
    <w:p>
      <w:pPr>
        <w:widowControl w:val="0"/>
        <w:adjustRightInd/>
        <w:snapToGrid/>
        <w:spacing w:after="0" w:line="560" w:lineRule="exact"/>
        <w:ind w:firstLine="640" w:firstLineChars="200"/>
        <w:jc w:val="both"/>
        <w:rPr>
          <w:rFonts w:ascii="仿宋" w:hAnsi="仿宋" w:eastAsia="仿宋" w:cs="仿宋"/>
          <w:color w:val="000000"/>
          <w:sz w:val="32"/>
          <w:szCs w:val="32"/>
        </w:rPr>
      </w:pPr>
      <w:r>
        <w:rPr>
          <w:rFonts w:hint="eastAsia" w:ascii="仿宋" w:hAnsi="仿宋" w:eastAsia="仿宋" w:cs="仿宋"/>
          <w:color w:val="000000"/>
          <w:sz w:val="32"/>
          <w:szCs w:val="32"/>
        </w:rPr>
        <w:t>（七）在疫情防控期间，囤积居奇、哄抬物价、牟取暴利，扰乱市场秩序和民生保障的；</w:t>
      </w:r>
    </w:p>
    <w:p>
      <w:pPr>
        <w:widowControl w:val="0"/>
        <w:adjustRightInd/>
        <w:snapToGrid/>
        <w:spacing w:after="0" w:line="560" w:lineRule="exact"/>
        <w:ind w:firstLine="640" w:firstLineChars="200"/>
        <w:jc w:val="both"/>
        <w:rPr>
          <w:rFonts w:ascii="仿宋" w:hAnsi="仿宋" w:eastAsia="仿宋" w:cs="仿宋"/>
          <w:color w:val="000000"/>
          <w:sz w:val="32"/>
          <w:szCs w:val="32"/>
        </w:rPr>
      </w:pPr>
      <w:r>
        <w:rPr>
          <w:rFonts w:hint="eastAsia" w:ascii="仿宋" w:hAnsi="仿宋" w:eastAsia="仿宋" w:cs="仿宋"/>
          <w:color w:val="000000"/>
          <w:sz w:val="32"/>
          <w:szCs w:val="32"/>
        </w:rPr>
        <w:t>（八）违反疫情防控交通管理规定，不听劝阻、强行通行，冲闯警戒带、警戒区，或者故意堵塞道路交通，阻碍执行任务的警车、救护车、公务车辆通行及其他扰乱社会秩序和交通秩序的；</w:t>
      </w:r>
    </w:p>
    <w:p>
      <w:pPr>
        <w:widowControl w:val="0"/>
        <w:adjustRightInd/>
        <w:snapToGrid/>
        <w:spacing w:after="0" w:line="560" w:lineRule="exact"/>
        <w:ind w:firstLine="640" w:firstLineChars="200"/>
        <w:jc w:val="both"/>
        <w:rPr>
          <w:rFonts w:ascii="仿宋" w:hAnsi="仿宋" w:eastAsia="仿宋" w:cs="仿宋"/>
          <w:color w:val="000000"/>
          <w:sz w:val="32"/>
          <w:szCs w:val="32"/>
        </w:rPr>
      </w:pPr>
      <w:r>
        <w:rPr>
          <w:rFonts w:hint="eastAsia" w:ascii="仿宋" w:hAnsi="仿宋" w:eastAsia="仿宋" w:cs="仿宋"/>
          <w:color w:val="000000"/>
          <w:sz w:val="32"/>
          <w:szCs w:val="32"/>
        </w:rPr>
        <w:t>（九）非法行医，造成感染或者疑似病人贻误诊治，或者造成交叉感染等严重后果的；</w:t>
      </w:r>
    </w:p>
    <w:p>
      <w:pPr>
        <w:widowControl w:val="0"/>
        <w:adjustRightInd/>
        <w:snapToGrid/>
        <w:spacing w:after="0" w:line="560" w:lineRule="exact"/>
        <w:ind w:firstLine="640" w:firstLineChars="200"/>
        <w:jc w:val="both"/>
        <w:rPr>
          <w:rFonts w:ascii="仿宋" w:hAnsi="仿宋" w:eastAsia="仿宋" w:cs="仿宋"/>
          <w:color w:val="000000"/>
          <w:sz w:val="32"/>
          <w:szCs w:val="32"/>
        </w:rPr>
      </w:pPr>
      <w:r>
        <w:rPr>
          <w:rFonts w:hint="eastAsia" w:ascii="仿宋" w:hAnsi="仿宋" w:eastAsia="仿宋" w:cs="仿宋"/>
          <w:color w:val="000000"/>
          <w:sz w:val="32"/>
          <w:szCs w:val="32"/>
        </w:rPr>
        <w:t>（十）违反有关规定处置含新型冠状病毒病原体的医疗废物、有毒物质或者其他危险废物，造成病毒传播等重大环境污染事故的；</w:t>
      </w:r>
    </w:p>
    <w:p>
      <w:pPr>
        <w:widowControl w:val="0"/>
        <w:adjustRightInd/>
        <w:snapToGrid/>
        <w:spacing w:after="0" w:line="560" w:lineRule="exact"/>
        <w:ind w:firstLine="640" w:firstLineChars="200"/>
        <w:jc w:val="both"/>
        <w:rPr>
          <w:rFonts w:ascii="仿宋" w:hAnsi="仿宋" w:eastAsia="仿宋" w:cs="仿宋"/>
          <w:color w:val="000000"/>
          <w:sz w:val="32"/>
          <w:szCs w:val="32"/>
        </w:rPr>
      </w:pPr>
      <w:r>
        <w:rPr>
          <w:rFonts w:hint="eastAsia" w:ascii="仿宋" w:hAnsi="仿宋" w:eastAsia="仿宋" w:cs="仿宋"/>
          <w:color w:val="000000"/>
          <w:sz w:val="32"/>
          <w:szCs w:val="32"/>
        </w:rPr>
        <w:t>（十一）利用疫情实施诈骗、敲诈勒索、非法拘禁等违法犯罪行为的；</w:t>
      </w:r>
    </w:p>
    <w:p>
      <w:pPr>
        <w:widowControl w:val="0"/>
        <w:adjustRightInd/>
        <w:snapToGrid/>
        <w:spacing w:after="0" w:line="560" w:lineRule="exact"/>
        <w:ind w:firstLine="640" w:firstLineChars="200"/>
        <w:jc w:val="both"/>
        <w:rPr>
          <w:rFonts w:ascii="仿宋" w:hAnsi="仿宋" w:eastAsia="仿宋" w:cs="仿宋"/>
          <w:color w:val="000000"/>
          <w:sz w:val="32"/>
          <w:szCs w:val="32"/>
        </w:rPr>
      </w:pPr>
      <w:r>
        <w:rPr>
          <w:rFonts w:hint="eastAsia" w:ascii="仿宋" w:hAnsi="仿宋" w:eastAsia="仿宋" w:cs="仿宋"/>
          <w:color w:val="000000"/>
          <w:sz w:val="32"/>
          <w:szCs w:val="32"/>
        </w:rPr>
        <w:t>（十二）在疫情防控期间，抢劫、抢夺、盗窃、侵占、挪用、故意毁坏公私财物以及哄抢防疫、救援物资的；</w:t>
      </w:r>
    </w:p>
    <w:p>
      <w:pPr>
        <w:widowControl w:val="0"/>
        <w:adjustRightInd/>
        <w:snapToGrid/>
        <w:spacing w:after="0" w:line="560" w:lineRule="exact"/>
        <w:jc w:val="both"/>
        <w:rPr>
          <w:rFonts w:ascii="仿宋" w:hAnsi="仿宋" w:eastAsia="仿宋" w:cs="仿宋"/>
          <w:color w:val="000000"/>
          <w:sz w:val="32"/>
          <w:szCs w:val="32"/>
        </w:rPr>
      </w:pPr>
    </w:p>
    <w:p>
      <w:pPr>
        <w:widowControl w:val="0"/>
        <w:adjustRightInd/>
        <w:snapToGrid/>
        <w:spacing w:after="0" w:line="560" w:lineRule="exact"/>
        <w:ind w:firstLine="640" w:firstLineChars="200"/>
        <w:jc w:val="both"/>
        <w:rPr>
          <w:rFonts w:ascii="仿宋" w:hAnsi="仿宋" w:eastAsia="仿宋" w:cs="仿宋"/>
          <w:color w:val="000000"/>
          <w:sz w:val="32"/>
          <w:szCs w:val="32"/>
        </w:rPr>
      </w:pPr>
      <w:r>
        <w:rPr>
          <w:rFonts w:hint="eastAsia" w:ascii="仿宋" w:hAnsi="仿宋" w:eastAsia="仿宋" w:cs="仿宋"/>
          <w:color w:val="000000"/>
          <w:sz w:val="32"/>
          <w:szCs w:val="32"/>
        </w:rPr>
        <w:t>（十三）非法捕猎、杀害野生动物，非法收购、运输、出售野生动物及其制品的；</w:t>
      </w:r>
    </w:p>
    <w:p>
      <w:pPr>
        <w:widowControl w:val="0"/>
        <w:adjustRightInd/>
        <w:snapToGrid/>
        <w:spacing w:after="0" w:line="560" w:lineRule="exact"/>
        <w:ind w:firstLine="640" w:firstLineChars="200"/>
        <w:jc w:val="both"/>
        <w:rPr>
          <w:rFonts w:ascii="仿宋" w:hAnsi="仿宋" w:eastAsia="仿宋" w:cs="仿宋"/>
          <w:color w:val="000000"/>
          <w:sz w:val="32"/>
          <w:szCs w:val="32"/>
        </w:rPr>
      </w:pPr>
      <w:r>
        <w:rPr>
          <w:rFonts w:hint="eastAsia" w:ascii="仿宋" w:hAnsi="仿宋" w:eastAsia="仿宋" w:cs="仿宋"/>
          <w:color w:val="000000"/>
          <w:sz w:val="32"/>
          <w:szCs w:val="32"/>
        </w:rPr>
        <w:t>（十四）在疫情防控工作中，负有组织、协调、指挥、灾害调查、控制、医疗救治、信息传递、交通运输、物资保障等职责的国家机关工作人员，滥用职权或者玩忽职守的；</w:t>
      </w:r>
    </w:p>
    <w:p>
      <w:pPr>
        <w:widowControl w:val="0"/>
        <w:adjustRightInd/>
        <w:snapToGrid/>
        <w:spacing w:after="0" w:line="560" w:lineRule="exact"/>
        <w:ind w:firstLine="640" w:firstLineChars="200"/>
        <w:jc w:val="both"/>
        <w:rPr>
          <w:rFonts w:ascii="仿宋" w:hAnsi="仿宋" w:eastAsia="仿宋" w:cs="仿宋"/>
          <w:color w:val="000000"/>
          <w:sz w:val="32"/>
          <w:szCs w:val="32"/>
        </w:rPr>
      </w:pPr>
      <w:r>
        <w:rPr>
          <w:rFonts w:hint="eastAsia" w:ascii="仿宋" w:hAnsi="仿宋" w:eastAsia="仿宋" w:cs="仿宋"/>
          <w:color w:val="000000"/>
          <w:sz w:val="32"/>
          <w:szCs w:val="32"/>
        </w:rPr>
        <w:t>（十五）拒不执行人民政府在疫情防控期间依法发布的决定、命令的；</w:t>
      </w:r>
    </w:p>
    <w:p>
      <w:pPr>
        <w:widowControl w:val="0"/>
        <w:adjustRightInd/>
        <w:snapToGrid/>
        <w:spacing w:after="0" w:line="560" w:lineRule="exact"/>
        <w:ind w:firstLine="640" w:firstLineChars="200"/>
        <w:jc w:val="both"/>
        <w:rPr>
          <w:rFonts w:ascii="仿宋" w:hAnsi="仿宋" w:eastAsia="仿宋" w:cs="仿宋"/>
          <w:color w:val="000000"/>
          <w:sz w:val="32"/>
          <w:szCs w:val="32"/>
        </w:rPr>
      </w:pPr>
      <w:r>
        <w:rPr>
          <w:rFonts w:hint="eastAsia" w:ascii="仿宋" w:hAnsi="仿宋" w:eastAsia="仿宋" w:cs="仿宋"/>
          <w:color w:val="000000"/>
          <w:sz w:val="32"/>
          <w:szCs w:val="32"/>
        </w:rPr>
        <w:t>（十六）实施其他违法犯罪行为，扰乱疫情防控工作和社会秩序的。</w:t>
      </w:r>
    </w:p>
    <w:p>
      <w:pPr>
        <w:widowControl w:val="0"/>
        <w:adjustRightInd/>
        <w:snapToGrid/>
        <w:spacing w:after="0" w:line="560" w:lineRule="exact"/>
        <w:ind w:firstLine="640" w:firstLineChars="200"/>
        <w:rPr>
          <w:rFonts w:ascii="仿宋" w:hAnsi="仿宋" w:eastAsia="仿宋" w:cs="仿宋"/>
          <w:color w:val="000000"/>
          <w:sz w:val="32"/>
          <w:szCs w:val="32"/>
        </w:rPr>
      </w:pPr>
    </w:p>
    <w:p>
      <w:pPr>
        <w:widowControl w:val="0"/>
        <w:adjustRightInd/>
        <w:snapToGrid/>
        <w:spacing w:after="0" w:line="560" w:lineRule="exact"/>
        <w:ind w:firstLine="640" w:firstLineChars="200"/>
        <w:rPr>
          <w:rFonts w:ascii="仿宋" w:hAnsi="仿宋" w:eastAsia="仿宋" w:cs="仿宋"/>
          <w:color w:val="000000"/>
          <w:sz w:val="32"/>
          <w:szCs w:val="32"/>
        </w:rPr>
      </w:pPr>
    </w:p>
    <w:p>
      <w:pPr>
        <w:widowControl w:val="0"/>
        <w:adjustRightInd/>
        <w:snapToGrid/>
        <w:spacing w:after="0" w:line="560" w:lineRule="exact"/>
        <w:ind w:firstLine="640" w:firstLineChars="200"/>
        <w:rPr>
          <w:rFonts w:ascii="仿宋" w:hAnsi="仿宋" w:eastAsia="仿宋" w:cs="仿宋"/>
          <w:color w:val="000000"/>
          <w:sz w:val="32"/>
          <w:szCs w:val="32"/>
        </w:rPr>
      </w:pPr>
    </w:p>
    <w:p>
      <w:pPr>
        <w:widowControl w:val="0"/>
        <w:adjustRightInd/>
        <w:snapToGrid/>
        <w:spacing w:after="0" w:line="560" w:lineRule="exact"/>
        <w:rPr>
          <w:rFonts w:ascii="仿宋" w:hAnsi="仿宋" w:eastAsia="仿宋" w:cs="仿宋"/>
          <w:color w:val="000000"/>
          <w:sz w:val="32"/>
          <w:szCs w:val="32"/>
        </w:rPr>
      </w:pPr>
      <w:r>
        <w:rPr>
          <w:rFonts w:hint="eastAsia" w:ascii="仿宋" w:hAnsi="仿宋" w:eastAsia="仿宋" w:cs="仿宋"/>
          <w:color w:val="000000"/>
          <w:sz w:val="32"/>
          <w:szCs w:val="32"/>
        </w:rPr>
        <w:t>所在部门或二级学院：</w:t>
      </w:r>
    </w:p>
    <w:p>
      <w:pPr>
        <w:widowControl w:val="0"/>
        <w:adjustRightInd/>
        <w:snapToGrid/>
        <w:spacing w:after="0" w:line="560" w:lineRule="exact"/>
        <w:rPr>
          <w:rFonts w:ascii="仿宋" w:hAnsi="仿宋" w:eastAsia="仿宋" w:cs="仿宋"/>
          <w:color w:val="000000"/>
          <w:sz w:val="32"/>
          <w:szCs w:val="32"/>
        </w:rPr>
      </w:pPr>
    </w:p>
    <w:p>
      <w:pPr>
        <w:widowControl w:val="0"/>
        <w:adjustRightInd/>
        <w:snapToGrid/>
        <w:spacing w:after="0" w:line="560" w:lineRule="exact"/>
        <w:rPr>
          <w:rFonts w:ascii="仿宋" w:hAnsi="仿宋" w:eastAsia="仿宋" w:cs="仿宋"/>
          <w:color w:val="000000"/>
          <w:sz w:val="32"/>
          <w:szCs w:val="32"/>
        </w:rPr>
      </w:pPr>
    </w:p>
    <w:p>
      <w:pPr>
        <w:widowControl w:val="0"/>
        <w:adjustRightInd/>
        <w:snapToGrid/>
        <w:spacing w:after="0" w:line="560" w:lineRule="exact"/>
        <w:rPr>
          <w:rFonts w:ascii="仿宋" w:hAnsi="仿宋" w:eastAsia="仿宋" w:cs="仿宋"/>
          <w:color w:val="000000"/>
          <w:sz w:val="32"/>
          <w:szCs w:val="32"/>
        </w:rPr>
      </w:pPr>
      <w:r>
        <w:rPr>
          <w:rFonts w:hint="eastAsia" w:ascii="仿宋" w:hAnsi="仿宋" w:eastAsia="仿宋" w:cs="仿宋"/>
          <w:color w:val="000000"/>
          <w:sz w:val="32"/>
          <w:szCs w:val="32"/>
        </w:rPr>
        <w:t>家长签字（按手印）：            本人签字（按手印）：</w:t>
      </w:r>
    </w:p>
    <w:p>
      <w:pPr>
        <w:widowControl w:val="0"/>
        <w:adjustRightInd/>
        <w:snapToGrid/>
        <w:spacing w:after="0"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年   月   日                 年   月   日</w:t>
      </w:r>
    </w:p>
    <w:p>
      <w:pPr>
        <w:widowControl w:val="0"/>
        <w:adjustRightInd/>
        <w:snapToGrid/>
        <w:spacing w:after="0" w:line="560" w:lineRule="exact"/>
        <w:rPr>
          <w:rFonts w:ascii="仿宋" w:hAnsi="仿宋" w:eastAsia="仿宋" w:cs="仿宋"/>
          <w:color w:val="000000"/>
          <w:sz w:val="32"/>
          <w:szCs w:val="32"/>
        </w:rPr>
      </w:pPr>
    </w:p>
    <w:p>
      <w:pPr>
        <w:widowControl w:val="0"/>
        <w:adjustRightInd/>
        <w:snapToGrid/>
        <w:spacing w:after="0" w:line="560" w:lineRule="exact"/>
        <w:rPr>
          <w:rFonts w:ascii="宋体" w:hAnsi="宋体" w:cs="宋体"/>
          <w:color w:val="000000"/>
          <w:sz w:val="30"/>
          <w:szCs w:val="30"/>
        </w:rPr>
      </w:pPr>
    </w:p>
    <w:p>
      <w:pPr>
        <w:widowControl w:val="0"/>
        <w:adjustRightInd/>
        <w:snapToGrid/>
        <w:spacing w:after="0" w:line="560" w:lineRule="exact"/>
        <w:rPr>
          <w:rFonts w:ascii="宋体" w:hAnsi="宋体" w:cs="宋体"/>
          <w:color w:val="000000"/>
          <w:sz w:val="30"/>
          <w:szCs w:val="30"/>
        </w:rPr>
      </w:pPr>
    </w:p>
    <w:p>
      <w:pPr>
        <w:widowControl w:val="0"/>
        <w:adjustRightInd/>
        <w:snapToGrid/>
        <w:spacing w:after="0" w:line="560" w:lineRule="exact"/>
        <w:rPr>
          <w:rFonts w:ascii="宋体" w:hAnsi="宋体" w:cs="宋体"/>
          <w:color w:val="000000"/>
          <w:sz w:val="30"/>
          <w:szCs w:val="30"/>
        </w:rPr>
      </w:pPr>
    </w:p>
    <w:p>
      <w:pPr>
        <w:widowControl w:val="0"/>
        <w:adjustRightInd/>
        <w:snapToGrid/>
        <w:spacing w:after="0" w:line="560" w:lineRule="exact"/>
        <w:ind w:firstLine="600" w:firstLineChars="200"/>
        <w:rPr>
          <w:rFonts w:ascii="宋体" w:hAnsi="宋体" w:cs="宋体"/>
          <w:color w:val="000000"/>
          <w:sz w:val="30"/>
          <w:szCs w:val="30"/>
        </w:rPr>
      </w:pPr>
    </w:p>
    <w:p>
      <w:pPr>
        <w:widowControl w:val="0"/>
        <w:adjustRightInd/>
        <w:snapToGrid/>
        <w:spacing w:after="0" w:line="560" w:lineRule="exact"/>
        <w:ind w:firstLine="600" w:firstLineChars="200"/>
        <w:rPr>
          <w:rFonts w:ascii="宋体" w:hAnsi="宋体" w:cs="宋体"/>
          <w:color w:val="000000"/>
          <w:sz w:val="30"/>
          <w:szCs w:val="30"/>
        </w:rPr>
      </w:pPr>
    </w:p>
    <w:p>
      <w:pPr>
        <w:widowControl w:val="0"/>
        <w:adjustRightInd/>
        <w:snapToGrid/>
        <w:spacing w:after="0" w:line="560" w:lineRule="exact"/>
        <w:ind w:firstLine="600" w:firstLineChars="200"/>
        <w:rPr>
          <w:rFonts w:ascii="宋体" w:hAnsi="宋体" w:cs="宋体"/>
          <w:color w:val="000000"/>
          <w:sz w:val="30"/>
          <w:szCs w:val="30"/>
        </w:rPr>
      </w:pPr>
    </w:p>
    <w:p>
      <w:pPr>
        <w:widowControl w:val="0"/>
        <w:adjustRightInd/>
        <w:snapToGrid/>
        <w:spacing w:after="0" w:line="560" w:lineRule="exact"/>
        <w:ind w:firstLine="600" w:firstLineChars="200"/>
        <w:rPr>
          <w:rFonts w:ascii="宋体" w:hAnsi="宋体" w:cs="宋体"/>
          <w:color w:val="000000"/>
          <w:sz w:val="30"/>
          <w:szCs w:val="30"/>
        </w:rPr>
      </w:pPr>
    </w:p>
    <w:p>
      <w:pPr>
        <w:widowControl w:val="0"/>
        <w:adjustRightInd/>
        <w:snapToGrid/>
        <w:spacing w:after="0" w:line="560" w:lineRule="exact"/>
        <w:ind w:firstLine="600" w:firstLineChars="200"/>
        <w:rPr>
          <w:rFonts w:ascii="宋体" w:hAnsi="宋体" w:cs="宋体"/>
          <w:color w:val="000000"/>
          <w:sz w:val="30"/>
          <w:szCs w:val="30"/>
        </w:rPr>
      </w:pPr>
      <w:r>
        <w:rPr>
          <w:rFonts w:hint="eastAsia" w:ascii="宋体" w:hAnsi="宋体" w:cs="宋体"/>
          <w:color w:val="000000"/>
          <w:sz w:val="30"/>
          <w:szCs w:val="30"/>
        </w:rPr>
        <w:t>注：教职工《个人疫情防控义务告知书》本人签字（按手印）即可，学生需同时家长签字（按手印）。</w:t>
      </w:r>
    </w:p>
    <w:p>
      <w:pPr>
        <w:spacing w:line="570" w:lineRule="exact"/>
        <w:rPr>
          <w:rFonts w:hint="eastAsia" w:ascii="方正黑体_GBK" w:hAnsi="仿宋" w:eastAsia="黑体" w:cs="仿宋"/>
          <w:color w:val="000000"/>
          <w:sz w:val="32"/>
          <w:szCs w:val="32"/>
          <w:lang w:val="en-US" w:eastAsia="zh-CN"/>
        </w:rPr>
      </w:pPr>
      <w:r>
        <w:rPr>
          <w:rFonts w:hint="eastAsia" w:ascii="黑体" w:hAnsi="黑体" w:eastAsia="黑体"/>
          <w:color w:val="000000"/>
          <w:sz w:val="32"/>
          <w:szCs w:val="32"/>
        </w:rPr>
        <w:t>附件</w:t>
      </w:r>
      <w:r>
        <w:rPr>
          <w:rFonts w:hint="eastAsia" w:ascii="黑体" w:hAnsi="黑体" w:eastAsia="黑体"/>
          <w:color w:val="000000"/>
          <w:sz w:val="32"/>
          <w:szCs w:val="32"/>
          <w:lang w:val="en-US" w:eastAsia="zh-CN"/>
        </w:rPr>
        <w:t>3</w:t>
      </w:r>
    </w:p>
    <w:p>
      <w:pPr>
        <w:spacing w:line="570" w:lineRule="exact"/>
        <w:jc w:val="center"/>
        <w:rPr>
          <w:rFonts w:ascii="方正小标宋_GBK" w:hAnsi="方正小标宋_GBK" w:eastAsia="方正小标宋_GBK" w:cs="方正小标宋_GBK"/>
          <w:bCs/>
          <w:color w:val="000000"/>
          <w:sz w:val="44"/>
          <w:szCs w:val="44"/>
        </w:rPr>
      </w:pPr>
      <w:r>
        <w:rPr>
          <w:rFonts w:hint="eastAsia" w:ascii="方正小标宋_GBK" w:hAnsi="方正小标宋_GBK" w:eastAsia="方正小标宋_GBK" w:cs="方正小标宋_GBK"/>
          <w:bCs/>
          <w:color w:val="000000"/>
          <w:sz w:val="44"/>
          <w:szCs w:val="44"/>
        </w:rPr>
        <w:t>返校人员健康信息承诺书</w:t>
      </w:r>
    </w:p>
    <w:tbl>
      <w:tblPr>
        <w:tblStyle w:val="4"/>
        <w:tblW w:w="89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1"/>
        <w:gridCol w:w="1491"/>
        <w:gridCol w:w="1491"/>
        <w:gridCol w:w="1492"/>
        <w:gridCol w:w="1491"/>
        <w:gridCol w:w="1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491" w:type="dxa"/>
            <w:vAlign w:val="center"/>
          </w:tcPr>
          <w:p>
            <w:pPr>
              <w:spacing w:line="400" w:lineRule="exact"/>
              <w:jc w:val="center"/>
              <w:rPr>
                <w:rFonts w:ascii="宋体" w:hAnsi="宋体" w:cs="宋体"/>
                <w:color w:val="000000"/>
                <w:szCs w:val="21"/>
              </w:rPr>
            </w:pPr>
            <w:r>
              <w:rPr>
                <w:rFonts w:hint="eastAsia" w:ascii="宋体" w:hAnsi="宋体" w:cs="宋体"/>
                <w:color w:val="000000"/>
                <w:szCs w:val="21"/>
              </w:rPr>
              <w:t>姓    名</w:t>
            </w:r>
          </w:p>
        </w:tc>
        <w:tc>
          <w:tcPr>
            <w:tcW w:w="1491" w:type="dxa"/>
            <w:vAlign w:val="center"/>
          </w:tcPr>
          <w:p>
            <w:pPr>
              <w:spacing w:line="400" w:lineRule="exact"/>
              <w:jc w:val="center"/>
              <w:rPr>
                <w:rFonts w:ascii="宋体" w:hAnsi="宋体" w:cs="宋体"/>
                <w:color w:val="000000"/>
                <w:szCs w:val="21"/>
              </w:rPr>
            </w:pPr>
          </w:p>
        </w:tc>
        <w:tc>
          <w:tcPr>
            <w:tcW w:w="1491" w:type="dxa"/>
            <w:vAlign w:val="center"/>
          </w:tcPr>
          <w:p>
            <w:pPr>
              <w:spacing w:line="400" w:lineRule="exact"/>
              <w:jc w:val="center"/>
              <w:rPr>
                <w:rFonts w:ascii="宋体" w:hAnsi="宋体" w:cs="宋体"/>
                <w:color w:val="000000"/>
                <w:szCs w:val="21"/>
              </w:rPr>
            </w:pPr>
            <w:r>
              <w:rPr>
                <w:rFonts w:hint="eastAsia" w:ascii="宋体" w:hAnsi="宋体" w:cs="宋体"/>
                <w:color w:val="000000"/>
                <w:szCs w:val="21"/>
              </w:rPr>
              <w:t>性别</w:t>
            </w:r>
          </w:p>
        </w:tc>
        <w:tc>
          <w:tcPr>
            <w:tcW w:w="1492" w:type="dxa"/>
            <w:vAlign w:val="center"/>
          </w:tcPr>
          <w:p>
            <w:pPr>
              <w:spacing w:line="400" w:lineRule="exact"/>
              <w:jc w:val="center"/>
              <w:rPr>
                <w:rFonts w:ascii="宋体" w:hAnsi="宋体" w:cs="宋体"/>
                <w:color w:val="000000"/>
                <w:szCs w:val="21"/>
              </w:rPr>
            </w:pPr>
          </w:p>
        </w:tc>
        <w:tc>
          <w:tcPr>
            <w:tcW w:w="1491" w:type="dxa"/>
            <w:vAlign w:val="center"/>
          </w:tcPr>
          <w:p>
            <w:pPr>
              <w:spacing w:line="400" w:lineRule="exact"/>
              <w:jc w:val="center"/>
              <w:rPr>
                <w:rFonts w:ascii="宋体" w:hAnsi="宋体" w:cs="宋体"/>
                <w:color w:val="000000"/>
                <w:szCs w:val="21"/>
              </w:rPr>
            </w:pPr>
            <w:r>
              <w:rPr>
                <w:rFonts w:hint="eastAsia" w:ascii="宋体" w:hAnsi="宋体" w:cs="宋体"/>
                <w:color w:val="000000"/>
                <w:szCs w:val="21"/>
              </w:rPr>
              <w:t>班级（部门）</w:t>
            </w:r>
          </w:p>
        </w:tc>
        <w:tc>
          <w:tcPr>
            <w:tcW w:w="1491" w:type="dxa"/>
            <w:vAlign w:val="center"/>
          </w:tcPr>
          <w:p>
            <w:pPr>
              <w:spacing w:line="40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491" w:type="dxa"/>
            <w:vAlign w:val="center"/>
          </w:tcPr>
          <w:p>
            <w:pPr>
              <w:spacing w:line="400" w:lineRule="exact"/>
              <w:jc w:val="center"/>
              <w:rPr>
                <w:rFonts w:ascii="宋体" w:hAnsi="宋体" w:cs="宋体"/>
                <w:color w:val="000000"/>
                <w:szCs w:val="21"/>
              </w:rPr>
            </w:pPr>
            <w:r>
              <w:rPr>
                <w:rFonts w:hint="eastAsia" w:ascii="宋体" w:hAnsi="宋体" w:cs="宋体"/>
                <w:color w:val="000000"/>
                <w:szCs w:val="21"/>
              </w:rPr>
              <w:t>身份证号</w:t>
            </w:r>
          </w:p>
        </w:tc>
        <w:tc>
          <w:tcPr>
            <w:tcW w:w="2982" w:type="dxa"/>
            <w:gridSpan w:val="2"/>
            <w:vAlign w:val="center"/>
          </w:tcPr>
          <w:p>
            <w:pPr>
              <w:spacing w:line="400" w:lineRule="exact"/>
              <w:jc w:val="center"/>
              <w:rPr>
                <w:rFonts w:ascii="宋体" w:hAnsi="宋体" w:cs="宋体"/>
                <w:color w:val="000000"/>
                <w:szCs w:val="21"/>
              </w:rPr>
            </w:pPr>
          </w:p>
        </w:tc>
        <w:tc>
          <w:tcPr>
            <w:tcW w:w="1492" w:type="dxa"/>
            <w:vAlign w:val="center"/>
          </w:tcPr>
          <w:p>
            <w:pPr>
              <w:spacing w:line="400" w:lineRule="exact"/>
              <w:jc w:val="center"/>
              <w:rPr>
                <w:rFonts w:ascii="宋体" w:hAnsi="宋体" w:cs="宋体"/>
                <w:color w:val="000000"/>
                <w:szCs w:val="21"/>
              </w:rPr>
            </w:pPr>
            <w:r>
              <w:rPr>
                <w:rFonts w:hint="eastAsia" w:ascii="宋体" w:hAnsi="宋体" w:cs="宋体"/>
                <w:color w:val="000000"/>
                <w:szCs w:val="21"/>
              </w:rPr>
              <w:t>手机号码</w:t>
            </w:r>
          </w:p>
        </w:tc>
        <w:tc>
          <w:tcPr>
            <w:tcW w:w="2982" w:type="dxa"/>
            <w:gridSpan w:val="2"/>
            <w:vAlign w:val="center"/>
          </w:tcPr>
          <w:p>
            <w:pPr>
              <w:spacing w:line="40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491" w:type="dxa"/>
            <w:vAlign w:val="center"/>
          </w:tcPr>
          <w:p>
            <w:pPr>
              <w:spacing w:line="400" w:lineRule="exact"/>
              <w:jc w:val="center"/>
              <w:rPr>
                <w:rFonts w:ascii="宋体" w:hAnsi="宋体" w:cs="宋体"/>
                <w:color w:val="000000"/>
                <w:szCs w:val="21"/>
              </w:rPr>
            </w:pPr>
            <w:r>
              <w:rPr>
                <w:rFonts w:hint="eastAsia" w:ascii="宋体" w:hAnsi="宋体" w:cs="宋体"/>
                <w:color w:val="000000"/>
                <w:szCs w:val="21"/>
              </w:rPr>
              <w:t>出 发 地</w:t>
            </w:r>
          </w:p>
        </w:tc>
        <w:tc>
          <w:tcPr>
            <w:tcW w:w="7456" w:type="dxa"/>
            <w:gridSpan w:val="5"/>
            <w:vAlign w:val="center"/>
          </w:tcPr>
          <w:p>
            <w:pPr>
              <w:spacing w:line="400" w:lineRule="exact"/>
              <w:jc w:val="center"/>
              <w:rPr>
                <w:rFonts w:ascii="宋体" w:hAnsi="宋体" w:cs="宋体"/>
                <w:color w:val="000000"/>
                <w:szCs w:val="21"/>
              </w:rPr>
            </w:pPr>
            <w:r>
              <w:rPr>
                <w:rFonts w:hint="eastAsia" w:ascii="宋体" w:hAnsi="宋体" w:cs="宋体"/>
                <w:color w:val="000000"/>
                <w:szCs w:val="21"/>
              </w:rPr>
              <w:t xml:space="preserve">省      市      县（区）     乡镇（街道）     村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491" w:type="dxa"/>
            <w:vAlign w:val="center"/>
          </w:tcPr>
          <w:p>
            <w:pPr>
              <w:spacing w:line="400" w:lineRule="exact"/>
              <w:jc w:val="center"/>
              <w:rPr>
                <w:rFonts w:ascii="宋体" w:hAnsi="宋体" w:cs="宋体"/>
                <w:color w:val="000000"/>
                <w:szCs w:val="21"/>
              </w:rPr>
            </w:pPr>
            <w:r>
              <w:rPr>
                <w:rFonts w:hint="eastAsia" w:ascii="宋体" w:hAnsi="宋体" w:cs="宋体"/>
                <w:color w:val="000000"/>
                <w:szCs w:val="21"/>
              </w:rPr>
              <w:t>出发时间</w:t>
            </w:r>
          </w:p>
        </w:tc>
        <w:tc>
          <w:tcPr>
            <w:tcW w:w="2982" w:type="dxa"/>
            <w:gridSpan w:val="2"/>
            <w:vAlign w:val="center"/>
          </w:tcPr>
          <w:p>
            <w:pPr>
              <w:spacing w:line="400" w:lineRule="exact"/>
              <w:jc w:val="center"/>
              <w:rPr>
                <w:rFonts w:ascii="宋体" w:hAnsi="宋体" w:cs="宋体"/>
                <w:color w:val="000000"/>
                <w:szCs w:val="21"/>
              </w:rPr>
            </w:pPr>
            <w:r>
              <w:rPr>
                <w:rFonts w:hint="eastAsia" w:ascii="宋体" w:hAnsi="宋体" w:cs="宋体"/>
                <w:color w:val="000000"/>
                <w:szCs w:val="21"/>
              </w:rPr>
              <w:t xml:space="preserve">    年  月    日    ：</w:t>
            </w:r>
          </w:p>
        </w:tc>
        <w:tc>
          <w:tcPr>
            <w:tcW w:w="1492" w:type="dxa"/>
            <w:vAlign w:val="center"/>
          </w:tcPr>
          <w:p>
            <w:pPr>
              <w:spacing w:line="400" w:lineRule="exact"/>
              <w:jc w:val="center"/>
              <w:rPr>
                <w:rFonts w:ascii="宋体" w:hAnsi="宋体" w:cs="宋体"/>
                <w:color w:val="000000"/>
                <w:szCs w:val="21"/>
              </w:rPr>
            </w:pPr>
            <w:r>
              <w:rPr>
                <w:rFonts w:hint="eastAsia" w:ascii="宋体" w:hAnsi="宋体" w:cs="宋体"/>
                <w:color w:val="000000"/>
                <w:szCs w:val="21"/>
              </w:rPr>
              <w:t>到达时间</w:t>
            </w:r>
          </w:p>
        </w:tc>
        <w:tc>
          <w:tcPr>
            <w:tcW w:w="2982" w:type="dxa"/>
            <w:gridSpan w:val="2"/>
            <w:vAlign w:val="center"/>
          </w:tcPr>
          <w:p>
            <w:pPr>
              <w:spacing w:line="400" w:lineRule="exact"/>
              <w:jc w:val="center"/>
              <w:rPr>
                <w:rFonts w:ascii="宋体" w:hAnsi="宋体" w:cs="宋体"/>
                <w:color w:val="000000"/>
                <w:szCs w:val="21"/>
              </w:rPr>
            </w:pPr>
            <w:r>
              <w:rPr>
                <w:rFonts w:hint="eastAsia" w:ascii="宋体" w:hAnsi="宋体" w:cs="宋体"/>
                <w:color w:val="000000"/>
                <w:szCs w:val="21"/>
              </w:rPr>
              <w:t xml:space="preserve">    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atLeast"/>
        </w:trPr>
        <w:tc>
          <w:tcPr>
            <w:tcW w:w="1491" w:type="dxa"/>
            <w:vAlign w:val="center"/>
          </w:tcPr>
          <w:p>
            <w:pPr>
              <w:spacing w:line="400" w:lineRule="exact"/>
              <w:jc w:val="center"/>
              <w:rPr>
                <w:rFonts w:ascii="宋体" w:hAnsi="宋体" w:cs="宋体"/>
                <w:color w:val="000000"/>
                <w:szCs w:val="21"/>
              </w:rPr>
            </w:pPr>
            <w:r>
              <w:rPr>
                <w:rFonts w:hint="eastAsia" w:ascii="宋体" w:hAnsi="宋体" w:cs="宋体"/>
                <w:color w:val="000000"/>
                <w:szCs w:val="21"/>
              </w:rPr>
              <w:t>交通出行方式</w:t>
            </w:r>
          </w:p>
        </w:tc>
        <w:tc>
          <w:tcPr>
            <w:tcW w:w="2982" w:type="dxa"/>
            <w:gridSpan w:val="2"/>
            <w:vAlign w:val="center"/>
          </w:tcPr>
          <w:p>
            <w:pPr>
              <w:spacing w:line="400" w:lineRule="exact"/>
              <w:jc w:val="center"/>
              <w:rPr>
                <w:rFonts w:ascii="宋体" w:hAnsi="宋体" w:cs="宋体"/>
                <w:color w:val="000000"/>
                <w:szCs w:val="21"/>
              </w:rPr>
            </w:pPr>
            <w:r>
              <w:rPr>
                <w:rFonts w:hint="eastAsia" w:ascii="宋体" w:hAnsi="宋体" w:cs="宋体"/>
                <w:color w:val="000000"/>
                <w:szCs w:val="21"/>
              </w:rPr>
              <w:t xml:space="preserve">汽车□  火车□  </w:t>
            </w:r>
          </w:p>
          <w:p>
            <w:pPr>
              <w:spacing w:line="400" w:lineRule="exact"/>
              <w:jc w:val="center"/>
              <w:rPr>
                <w:rFonts w:ascii="宋体" w:hAnsi="宋体" w:cs="宋体"/>
                <w:color w:val="000000"/>
                <w:szCs w:val="21"/>
              </w:rPr>
            </w:pPr>
            <w:r>
              <w:rPr>
                <w:rFonts w:hint="eastAsia" w:ascii="宋体" w:hAnsi="宋体" w:cs="宋体"/>
                <w:color w:val="000000"/>
                <w:szCs w:val="21"/>
              </w:rPr>
              <w:t>飞机□  自驾□</w:t>
            </w:r>
          </w:p>
        </w:tc>
        <w:tc>
          <w:tcPr>
            <w:tcW w:w="1492" w:type="dxa"/>
            <w:vAlign w:val="center"/>
          </w:tcPr>
          <w:p>
            <w:pPr>
              <w:spacing w:line="400" w:lineRule="exact"/>
              <w:jc w:val="center"/>
              <w:rPr>
                <w:rFonts w:ascii="宋体" w:hAnsi="宋体" w:cs="宋体"/>
                <w:color w:val="000000"/>
                <w:szCs w:val="21"/>
              </w:rPr>
            </w:pPr>
            <w:r>
              <w:rPr>
                <w:rFonts w:hint="eastAsia" w:ascii="宋体" w:hAnsi="宋体" w:cs="宋体"/>
                <w:color w:val="000000"/>
                <w:szCs w:val="21"/>
              </w:rPr>
              <w:t>车次、班次、航班号、中转信息及座位号</w:t>
            </w:r>
          </w:p>
        </w:tc>
        <w:tc>
          <w:tcPr>
            <w:tcW w:w="2982" w:type="dxa"/>
            <w:gridSpan w:val="2"/>
            <w:vAlign w:val="center"/>
          </w:tcPr>
          <w:p>
            <w:pPr>
              <w:spacing w:line="40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atLeast"/>
        </w:trPr>
        <w:tc>
          <w:tcPr>
            <w:tcW w:w="8947" w:type="dxa"/>
            <w:gridSpan w:val="6"/>
            <w:vAlign w:val="center"/>
          </w:tcPr>
          <w:p>
            <w:pPr>
              <w:spacing w:line="400" w:lineRule="exact"/>
              <w:jc w:val="both"/>
              <w:rPr>
                <w:rFonts w:ascii="宋体" w:hAnsi="宋体" w:cs="宋体"/>
                <w:color w:val="000000"/>
                <w:szCs w:val="21"/>
              </w:rPr>
            </w:pPr>
            <w:r>
              <w:rPr>
                <w:rFonts w:hint="eastAsia" w:ascii="宋体" w:hAnsi="宋体" w:cs="宋体"/>
                <w:color w:val="000000"/>
                <w:szCs w:val="21"/>
              </w:rPr>
              <w:t>开学前14天生活轨迹：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5" w:hRule="atLeast"/>
        </w:trPr>
        <w:tc>
          <w:tcPr>
            <w:tcW w:w="8947" w:type="dxa"/>
            <w:gridSpan w:val="6"/>
            <w:vAlign w:val="center"/>
          </w:tcPr>
          <w:p>
            <w:pPr>
              <w:spacing w:after="0" w:line="400" w:lineRule="exact"/>
              <w:jc w:val="both"/>
              <w:rPr>
                <w:rFonts w:ascii="宋体" w:hAnsi="宋体" w:cs="宋体"/>
                <w:color w:val="000000"/>
                <w:szCs w:val="21"/>
              </w:rPr>
            </w:pPr>
            <w:r>
              <w:rPr>
                <w:rFonts w:hint="eastAsia" w:ascii="宋体" w:hAnsi="宋体" w:cs="宋体"/>
                <w:color w:val="000000"/>
                <w:szCs w:val="21"/>
              </w:rPr>
              <w:t>本人承诺：</w:t>
            </w:r>
          </w:p>
          <w:p>
            <w:pPr>
              <w:numPr>
                <w:ilvl w:val="0"/>
                <w:numId w:val="1"/>
              </w:numPr>
              <w:spacing w:after="0" w:line="400" w:lineRule="exact"/>
              <w:jc w:val="both"/>
              <w:rPr>
                <w:rFonts w:ascii="宋体" w:hAnsi="宋体" w:cs="宋体"/>
                <w:color w:val="000000"/>
                <w:szCs w:val="21"/>
              </w:rPr>
            </w:pPr>
            <w:r>
              <w:rPr>
                <w:rFonts w:hint="eastAsia" w:ascii="宋体" w:hAnsi="宋体" w:cs="宋体"/>
                <w:color w:val="000000"/>
                <w:szCs w:val="21"/>
              </w:rPr>
              <w:t>本人没有被诊断为新冠肺炎确诊病例或疑似病例；</w:t>
            </w:r>
          </w:p>
          <w:p>
            <w:pPr>
              <w:numPr>
                <w:ilvl w:val="0"/>
                <w:numId w:val="1"/>
              </w:numPr>
              <w:spacing w:after="0" w:line="400" w:lineRule="exact"/>
              <w:jc w:val="both"/>
              <w:rPr>
                <w:rFonts w:ascii="宋体" w:hAnsi="宋体" w:cs="宋体"/>
                <w:color w:val="000000"/>
                <w:szCs w:val="21"/>
              </w:rPr>
            </w:pPr>
            <w:r>
              <w:rPr>
                <w:rFonts w:hint="eastAsia" w:ascii="宋体" w:hAnsi="宋体" w:cs="宋体"/>
                <w:color w:val="000000"/>
                <w:szCs w:val="21"/>
              </w:rPr>
              <w:t>本人没有与新冠肺炎确诊病例或疑似病例密切接触；</w:t>
            </w:r>
          </w:p>
          <w:p>
            <w:pPr>
              <w:numPr>
                <w:ilvl w:val="0"/>
                <w:numId w:val="1"/>
              </w:numPr>
              <w:spacing w:after="0" w:line="400" w:lineRule="exact"/>
              <w:jc w:val="both"/>
              <w:rPr>
                <w:rFonts w:ascii="宋体" w:hAnsi="宋体" w:cs="宋体"/>
                <w:color w:val="000000"/>
                <w:szCs w:val="21"/>
              </w:rPr>
            </w:pPr>
            <w:r>
              <w:rPr>
                <w:rFonts w:hint="eastAsia" w:ascii="宋体" w:hAnsi="宋体" w:cs="宋体"/>
                <w:color w:val="000000"/>
                <w:szCs w:val="21"/>
              </w:rPr>
              <w:t>本人过去14天没有与来自疫情中高风险地区或境外人员有密切接触；</w:t>
            </w:r>
          </w:p>
          <w:p>
            <w:pPr>
              <w:numPr>
                <w:ilvl w:val="0"/>
                <w:numId w:val="1"/>
              </w:numPr>
              <w:spacing w:after="0" w:line="400" w:lineRule="exact"/>
              <w:jc w:val="both"/>
              <w:rPr>
                <w:rFonts w:ascii="宋体" w:hAnsi="宋体" w:cs="宋体"/>
                <w:color w:val="000000"/>
                <w:szCs w:val="21"/>
              </w:rPr>
            </w:pPr>
            <w:r>
              <w:rPr>
                <w:rFonts w:hint="eastAsia" w:ascii="宋体" w:hAnsi="宋体" w:cs="宋体"/>
                <w:color w:val="000000"/>
                <w:szCs w:val="21"/>
              </w:rPr>
              <w:t>本人过去14天没有去过疫情中高风险地区或境外；</w:t>
            </w:r>
          </w:p>
          <w:p>
            <w:pPr>
              <w:numPr>
                <w:ilvl w:val="0"/>
                <w:numId w:val="1"/>
              </w:numPr>
              <w:spacing w:after="0" w:line="400" w:lineRule="exact"/>
              <w:jc w:val="both"/>
              <w:rPr>
                <w:rFonts w:ascii="宋体" w:hAnsi="宋体" w:cs="宋体"/>
                <w:color w:val="000000"/>
                <w:szCs w:val="21"/>
              </w:rPr>
            </w:pPr>
            <w:r>
              <w:rPr>
                <w:rFonts w:hint="eastAsia" w:ascii="宋体" w:hAnsi="宋体" w:cs="宋体"/>
                <w:color w:val="000000"/>
                <w:szCs w:val="21"/>
              </w:rPr>
              <w:t>本人没有被集中隔离观察或留观后已解除医学观察（附相关证明）；</w:t>
            </w:r>
          </w:p>
          <w:p>
            <w:pPr>
              <w:numPr>
                <w:ilvl w:val="0"/>
                <w:numId w:val="1"/>
              </w:numPr>
              <w:spacing w:after="0" w:line="400" w:lineRule="exact"/>
              <w:jc w:val="both"/>
              <w:rPr>
                <w:rFonts w:ascii="宋体" w:hAnsi="宋体" w:cs="宋体"/>
                <w:color w:val="000000"/>
                <w:szCs w:val="21"/>
              </w:rPr>
            </w:pPr>
            <w:r>
              <w:rPr>
                <w:rFonts w:hint="eastAsia" w:ascii="宋体" w:hAnsi="宋体" w:cs="宋体"/>
                <w:color w:val="000000"/>
                <w:szCs w:val="21"/>
              </w:rPr>
              <w:t>本人目前没有发热、咳嗽、咽痛、乏力、嗅（味）觉减退、腹泻等症状。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5" w:hRule="atLeast"/>
        </w:trPr>
        <w:tc>
          <w:tcPr>
            <w:tcW w:w="8947" w:type="dxa"/>
            <w:gridSpan w:val="6"/>
            <w:vAlign w:val="center"/>
          </w:tcPr>
          <w:p>
            <w:pPr>
              <w:spacing w:after="0" w:line="400" w:lineRule="exact"/>
              <w:ind w:firstLine="440" w:firstLineChars="200"/>
              <w:jc w:val="both"/>
              <w:rPr>
                <w:rFonts w:ascii="宋体" w:hAnsi="宋体" w:cs="宋体"/>
                <w:color w:val="000000"/>
                <w:szCs w:val="21"/>
              </w:rPr>
            </w:pPr>
            <w:r>
              <w:rPr>
                <w:rFonts w:hint="eastAsia" w:ascii="宋体" w:hAnsi="宋体" w:cs="宋体"/>
                <w:color w:val="000000"/>
                <w:szCs w:val="21"/>
              </w:rPr>
              <w:t>本人对以上提供的健康相关信息的真实性负责。如因不实信息引起新冠肺炎疫情传播和扩散，本人愿承担由此带来的全部法律责任。</w:t>
            </w:r>
          </w:p>
          <w:p>
            <w:pPr>
              <w:spacing w:after="0" w:line="400" w:lineRule="exact"/>
              <w:ind w:firstLine="480" w:firstLineChars="200"/>
              <w:jc w:val="both"/>
              <w:rPr>
                <w:rFonts w:ascii="仿宋_GB2312" w:hAnsi="黑体" w:eastAsia="仿宋_GB2312" w:cs="宋体"/>
                <w:color w:val="000000"/>
                <w:sz w:val="24"/>
              </w:rPr>
            </w:pPr>
          </w:p>
          <w:p>
            <w:pPr>
              <w:spacing w:after="0" w:line="400" w:lineRule="exact"/>
              <w:ind w:firstLine="480" w:firstLineChars="200"/>
              <w:jc w:val="both"/>
              <w:rPr>
                <w:rFonts w:ascii="宋体" w:hAnsi="宋体" w:cs="宋体"/>
                <w:color w:val="000000"/>
                <w:szCs w:val="21"/>
              </w:rPr>
            </w:pPr>
            <w:r>
              <w:rPr>
                <w:rFonts w:hint="eastAsia" w:ascii="仿宋_GB2312" w:hAnsi="黑体" w:eastAsia="仿宋_GB2312" w:cs="宋体"/>
                <w:color w:val="000000"/>
                <w:sz w:val="24"/>
              </w:rPr>
              <w:t xml:space="preserve">                                          </w:t>
            </w:r>
            <w:r>
              <w:rPr>
                <w:rFonts w:hint="eastAsia" w:ascii="宋体" w:hAnsi="宋体" w:cs="宋体"/>
                <w:color w:val="000000"/>
                <w:szCs w:val="21"/>
              </w:rPr>
              <w:t>承诺人：</w:t>
            </w:r>
          </w:p>
          <w:p>
            <w:pPr>
              <w:spacing w:after="0" w:line="400" w:lineRule="exact"/>
              <w:ind w:firstLine="440" w:firstLineChars="200"/>
              <w:jc w:val="both"/>
              <w:rPr>
                <w:rFonts w:ascii="宋体" w:hAnsi="宋体" w:cs="宋体"/>
                <w:color w:val="000000"/>
                <w:szCs w:val="21"/>
              </w:rPr>
            </w:pPr>
          </w:p>
          <w:p>
            <w:pPr>
              <w:spacing w:after="0" w:line="400" w:lineRule="exact"/>
              <w:ind w:firstLine="440" w:firstLineChars="200"/>
              <w:jc w:val="both"/>
              <w:rPr>
                <w:rFonts w:ascii="宋体" w:hAnsi="宋体" w:cs="宋体"/>
                <w:color w:val="000000"/>
                <w:szCs w:val="21"/>
              </w:rPr>
            </w:pPr>
            <w:r>
              <w:rPr>
                <w:rFonts w:hint="eastAsia" w:ascii="宋体" w:hAnsi="宋体" w:cs="宋体"/>
                <w:color w:val="000000"/>
                <w:szCs w:val="21"/>
              </w:rPr>
              <w:t xml:space="preserve">                                                       年     月      日</w:t>
            </w:r>
          </w:p>
        </w:tc>
      </w:tr>
    </w:tbl>
    <w:p>
      <w:pPr>
        <w:widowControl w:val="0"/>
        <w:adjustRightInd/>
        <w:snapToGrid/>
        <w:ind w:firstLine="420" w:firstLineChars="200"/>
        <w:rPr>
          <w:rFonts w:ascii="宋体" w:hAnsi="宋体" w:cs="宋体"/>
          <w:color w:val="000000"/>
          <w:sz w:val="21"/>
          <w:szCs w:val="21"/>
        </w:rPr>
      </w:pPr>
      <w:r>
        <w:rPr>
          <w:rFonts w:hint="eastAsia" w:ascii="宋体" w:hAnsi="宋体" w:cs="宋体"/>
          <w:color w:val="000000"/>
          <w:sz w:val="21"/>
          <w:szCs w:val="21"/>
        </w:rPr>
        <w:t>说明：1.对隐瞒、谎报病情、旅居史、密切接触人员等信息，或者违反隔离、治疗有关规定，出入公共场所，参与人员聚集活动，故意传播疫情，危害公共安全的，依法按照以危险方法危害公共安全罪追究刑事责任；2.拒绝执行卫生防疫机构依照《中华人民共和国传染病防治法》提出的预防、控制措施的人员，引起疫情传播或者有传播严重危险的，按照妨害传染病防治罪追究刑事责任。</w:t>
      </w:r>
    </w:p>
    <w:p>
      <w:pPr>
        <w:widowControl w:val="0"/>
        <w:adjustRightInd/>
        <w:snapToGrid/>
        <w:rPr>
          <w:rFonts w:ascii="仿宋" w:hAnsi="仿宋" w:eastAsia="仿宋" w:cs="仿宋"/>
          <w:color w:val="000000"/>
          <w:sz w:val="32"/>
          <w:szCs w:val="32"/>
        </w:rPr>
        <w:sectPr>
          <w:footerReference r:id="rId4" w:type="default"/>
          <w:pgSz w:w="11906" w:h="16838"/>
          <w:pgMar w:top="1440" w:right="1531" w:bottom="1440" w:left="1587" w:header="851" w:footer="992" w:gutter="0"/>
          <w:cols w:space="720" w:num="1"/>
          <w:docGrid w:type="lines" w:linePitch="312" w:charSpace="0"/>
        </w:sectPr>
      </w:pPr>
    </w:p>
    <w:p>
      <w:pPr>
        <w:widowControl w:val="0"/>
        <w:adjustRightInd/>
        <w:snapToGrid/>
        <w:spacing w:line="560" w:lineRule="exact"/>
        <w:rPr>
          <w:rFonts w:hint="eastAsia" w:ascii="黑体" w:hAnsi="黑体" w:eastAsia="黑体"/>
          <w:color w:val="000000"/>
          <w:sz w:val="32"/>
          <w:szCs w:val="32"/>
          <w:lang w:val="en-US" w:eastAsia="zh-CN"/>
        </w:rPr>
      </w:pPr>
      <w:r>
        <w:rPr>
          <w:rFonts w:hint="eastAsia" w:ascii="黑体" w:hAnsi="黑体" w:eastAsia="黑体"/>
          <w:color w:val="000000"/>
          <w:sz w:val="32"/>
          <w:szCs w:val="32"/>
        </w:rPr>
        <w:t>附件</w:t>
      </w:r>
      <w:r>
        <w:rPr>
          <w:rFonts w:hint="eastAsia" w:ascii="黑体" w:hAnsi="黑体" w:eastAsia="黑体"/>
          <w:color w:val="000000"/>
          <w:sz w:val="32"/>
          <w:szCs w:val="32"/>
          <w:lang w:val="en-US" w:eastAsia="zh-CN"/>
        </w:rPr>
        <w:t>4</w:t>
      </w:r>
    </w:p>
    <w:tbl>
      <w:tblPr>
        <w:tblStyle w:val="5"/>
        <w:tblpPr w:leftFromText="180" w:rightFromText="180" w:vertAnchor="text" w:horzAnchor="page" w:tblpX="1044" w:tblpY="937"/>
        <w:tblOverlap w:val="never"/>
        <w:tblW w:w="153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1"/>
        <w:gridCol w:w="679"/>
        <w:gridCol w:w="1323"/>
        <w:gridCol w:w="1137"/>
        <w:gridCol w:w="1995"/>
        <w:gridCol w:w="960"/>
        <w:gridCol w:w="750"/>
        <w:gridCol w:w="405"/>
        <w:gridCol w:w="930"/>
        <w:gridCol w:w="480"/>
        <w:gridCol w:w="662"/>
        <w:gridCol w:w="1123"/>
        <w:gridCol w:w="960"/>
        <w:gridCol w:w="1375"/>
        <w:gridCol w:w="1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5" w:hRule="atLeast"/>
        </w:trPr>
        <w:tc>
          <w:tcPr>
            <w:tcW w:w="1001" w:type="dxa"/>
            <w:vMerge w:val="restart"/>
          </w:tcPr>
          <w:p>
            <w:pPr>
              <w:widowControl w:val="0"/>
              <w:adjustRightInd/>
              <w:snapToGrid/>
              <w:jc w:val="center"/>
              <w:rPr>
                <w:rFonts w:ascii="宋体" w:hAnsi="宋体" w:cs="宋体"/>
                <w:color w:val="000000"/>
                <w:sz w:val="21"/>
                <w:szCs w:val="21"/>
              </w:rPr>
            </w:pPr>
          </w:p>
          <w:p>
            <w:pPr>
              <w:widowControl w:val="0"/>
              <w:adjustRightInd/>
              <w:snapToGrid/>
              <w:jc w:val="center"/>
              <w:rPr>
                <w:rFonts w:ascii="宋体" w:hAnsi="宋体" w:cs="宋体"/>
                <w:color w:val="000000"/>
                <w:sz w:val="21"/>
                <w:szCs w:val="21"/>
              </w:rPr>
            </w:pPr>
          </w:p>
          <w:p>
            <w:pPr>
              <w:widowControl w:val="0"/>
              <w:adjustRightInd/>
              <w:snapToGrid/>
              <w:jc w:val="center"/>
              <w:rPr>
                <w:rFonts w:ascii="宋体" w:hAnsi="宋体" w:cs="宋体"/>
                <w:color w:val="000000"/>
                <w:sz w:val="21"/>
                <w:szCs w:val="21"/>
              </w:rPr>
            </w:pPr>
          </w:p>
          <w:p>
            <w:pPr>
              <w:widowControl w:val="0"/>
              <w:adjustRightInd/>
              <w:snapToGrid/>
              <w:jc w:val="both"/>
              <w:rPr>
                <w:rFonts w:ascii="宋体" w:hAnsi="宋体" w:cs="宋体"/>
                <w:color w:val="000000"/>
                <w:sz w:val="21"/>
                <w:szCs w:val="21"/>
              </w:rPr>
            </w:pPr>
          </w:p>
          <w:p>
            <w:pPr>
              <w:widowControl w:val="0"/>
              <w:adjustRightInd/>
              <w:snapToGrid/>
              <w:jc w:val="center"/>
              <w:rPr>
                <w:rFonts w:ascii="宋体" w:hAnsi="宋体" w:cs="宋体"/>
                <w:color w:val="000000"/>
                <w:sz w:val="21"/>
                <w:szCs w:val="21"/>
              </w:rPr>
            </w:pPr>
            <w:r>
              <w:rPr>
                <w:rFonts w:hint="eastAsia" w:ascii="宋体" w:hAnsi="宋体" w:cs="宋体"/>
                <w:color w:val="000000"/>
                <w:sz w:val="21"/>
                <w:szCs w:val="21"/>
              </w:rPr>
              <w:t>姓名</w:t>
            </w:r>
          </w:p>
        </w:tc>
        <w:tc>
          <w:tcPr>
            <w:tcW w:w="679" w:type="dxa"/>
            <w:vMerge w:val="restart"/>
          </w:tcPr>
          <w:p>
            <w:pPr>
              <w:widowControl w:val="0"/>
              <w:adjustRightInd/>
              <w:snapToGrid/>
              <w:jc w:val="center"/>
              <w:rPr>
                <w:rFonts w:ascii="宋体" w:hAnsi="宋体" w:cs="宋体"/>
                <w:color w:val="000000"/>
                <w:sz w:val="21"/>
                <w:szCs w:val="21"/>
              </w:rPr>
            </w:pPr>
          </w:p>
          <w:p>
            <w:pPr>
              <w:widowControl w:val="0"/>
              <w:adjustRightInd/>
              <w:snapToGrid/>
              <w:jc w:val="center"/>
              <w:rPr>
                <w:rFonts w:ascii="宋体" w:hAnsi="宋体" w:cs="宋体"/>
                <w:color w:val="000000"/>
                <w:sz w:val="21"/>
                <w:szCs w:val="21"/>
              </w:rPr>
            </w:pPr>
          </w:p>
          <w:p>
            <w:pPr>
              <w:widowControl w:val="0"/>
              <w:adjustRightInd/>
              <w:snapToGrid/>
              <w:jc w:val="center"/>
              <w:rPr>
                <w:rFonts w:ascii="宋体" w:hAnsi="宋体" w:cs="宋体"/>
                <w:color w:val="000000"/>
                <w:sz w:val="21"/>
                <w:szCs w:val="21"/>
              </w:rPr>
            </w:pPr>
          </w:p>
          <w:p>
            <w:pPr>
              <w:widowControl w:val="0"/>
              <w:adjustRightInd/>
              <w:snapToGrid/>
              <w:jc w:val="center"/>
              <w:rPr>
                <w:rFonts w:ascii="宋体" w:hAnsi="宋体" w:cs="宋体"/>
                <w:color w:val="000000"/>
                <w:sz w:val="21"/>
                <w:szCs w:val="21"/>
              </w:rPr>
            </w:pPr>
          </w:p>
          <w:p>
            <w:pPr>
              <w:widowControl w:val="0"/>
              <w:adjustRightInd/>
              <w:snapToGrid/>
              <w:jc w:val="both"/>
              <w:rPr>
                <w:rFonts w:ascii="宋体" w:hAnsi="宋体" w:cs="宋体"/>
                <w:color w:val="000000"/>
                <w:sz w:val="21"/>
                <w:szCs w:val="21"/>
              </w:rPr>
            </w:pPr>
            <w:r>
              <w:rPr>
                <w:rFonts w:hint="eastAsia" w:ascii="宋体" w:hAnsi="宋体" w:cs="宋体"/>
                <w:color w:val="000000"/>
                <w:sz w:val="21"/>
                <w:szCs w:val="21"/>
              </w:rPr>
              <w:t>性别</w:t>
            </w:r>
          </w:p>
        </w:tc>
        <w:tc>
          <w:tcPr>
            <w:tcW w:w="1323" w:type="dxa"/>
            <w:vMerge w:val="restart"/>
          </w:tcPr>
          <w:p>
            <w:pPr>
              <w:widowControl w:val="0"/>
              <w:adjustRightInd/>
              <w:snapToGrid/>
              <w:jc w:val="center"/>
              <w:rPr>
                <w:rFonts w:ascii="宋体" w:hAnsi="宋体" w:cs="宋体"/>
                <w:color w:val="000000"/>
                <w:sz w:val="21"/>
                <w:szCs w:val="21"/>
              </w:rPr>
            </w:pPr>
          </w:p>
          <w:p>
            <w:pPr>
              <w:widowControl w:val="0"/>
              <w:adjustRightInd/>
              <w:snapToGrid/>
              <w:jc w:val="center"/>
              <w:rPr>
                <w:rFonts w:ascii="宋体" w:hAnsi="宋体" w:cs="宋体"/>
                <w:color w:val="000000"/>
                <w:sz w:val="21"/>
                <w:szCs w:val="21"/>
              </w:rPr>
            </w:pPr>
          </w:p>
          <w:p>
            <w:pPr>
              <w:widowControl w:val="0"/>
              <w:adjustRightInd/>
              <w:snapToGrid/>
              <w:jc w:val="center"/>
              <w:rPr>
                <w:rFonts w:ascii="宋体" w:hAnsi="宋体" w:cs="宋体"/>
                <w:color w:val="000000"/>
                <w:sz w:val="21"/>
                <w:szCs w:val="21"/>
              </w:rPr>
            </w:pPr>
          </w:p>
          <w:p>
            <w:pPr>
              <w:widowControl w:val="0"/>
              <w:adjustRightInd/>
              <w:snapToGrid/>
              <w:jc w:val="center"/>
              <w:rPr>
                <w:rFonts w:ascii="宋体" w:hAnsi="宋体" w:cs="宋体"/>
                <w:color w:val="000000"/>
                <w:sz w:val="21"/>
                <w:szCs w:val="21"/>
              </w:rPr>
            </w:pPr>
          </w:p>
          <w:p>
            <w:pPr>
              <w:widowControl w:val="0"/>
              <w:adjustRightInd/>
              <w:snapToGrid/>
              <w:jc w:val="center"/>
              <w:rPr>
                <w:rFonts w:ascii="宋体" w:hAnsi="宋体" w:cs="宋体"/>
                <w:color w:val="000000"/>
                <w:sz w:val="21"/>
                <w:szCs w:val="21"/>
              </w:rPr>
            </w:pPr>
            <w:r>
              <w:rPr>
                <w:rFonts w:hint="eastAsia" w:ascii="宋体" w:hAnsi="宋体" w:cs="宋体"/>
                <w:color w:val="000000"/>
                <w:sz w:val="21"/>
                <w:szCs w:val="21"/>
              </w:rPr>
              <w:t>所在部门或班级</w:t>
            </w:r>
          </w:p>
        </w:tc>
        <w:tc>
          <w:tcPr>
            <w:tcW w:w="1137" w:type="dxa"/>
            <w:vMerge w:val="restart"/>
          </w:tcPr>
          <w:p>
            <w:pPr>
              <w:widowControl w:val="0"/>
              <w:adjustRightInd/>
              <w:snapToGrid/>
              <w:jc w:val="center"/>
              <w:rPr>
                <w:rFonts w:ascii="宋体" w:hAnsi="宋体" w:cs="宋体"/>
                <w:color w:val="000000"/>
                <w:sz w:val="21"/>
                <w:szCs w:val="21"/>
              </w:rPr>
            </w:pPr>
          </w:p>
          <w:p>
            <w:pPr>
              <w:widowControl w:val="0"/>
              <w:adjustRightInd/>
              <w:snapToGrid/>
              <w:jc w:val="center"/>
              <w:rPr>
                <w:rFonts w:ascii="宋体" w:hAnsi="宋体" w:cs="宋体"/>
                <w:color w:val="000000"/>
                <w:sz w:val="21"/>
                <w:szCs w:val="21"/>
              </w:rPr>
            </w:pPr>
          </w:p>
          <w:p>
            <w:pPr>
              <w:widowControl w:val="0"/>
              <w:adjustRightInd/>
              <w:snapToGrid/>
              <w:jc w:val="center"/>
              <w:rPr>
                <w:rFonts w:ascii="宋体" w:hAnsi="宋体" w:cs="宋体"/>
                <w:color w:val="000000"/>
                <w:sz w:val="21"/>
                <w:szCs w:val="21"/>
              </w:rPr>
            </w:pPr>
          </w:p>
          <w:p>
            <w:pPr>
              <w:widowControl w:val="0"/>
              <w:adjustRightInd/>
              <w:snapToGrid/>
              <w:jc w:val="center"/>
              <w:rPr>
                <w:rFonts w:ascii="宋体" w:hAnsi="宋体" w:cs="宋体"/>
                <w:color w:val="000000"/>
                <w:sz w:val="21"/>
                <w:szCs w:val="21"/>
              </w:rPr>
            </w:pPr>
          </w:p>
          <w:p>
            <w:pPr>
              <w:widowControl w:val="0"/>
              <w:adjustRightInd/>
              <w:snapToGrid/>
              <w:jc w:val="both"/>
              <w:rPr>
                <w:rFonts w:ascii="宋体" w:hAnsi="宋体" w:cs="宋体"/>
                <w:color w:val="000000"/>
                <w:sz w:val="21"/>
                <w:szCs w:val="21"/>
              </w:rPr>
            </w:pPr>
            <w:r>
              <w:rPr>
                <w:rFonts w:hint="eastAsia" w:ascii="宋体" w:hAnsi="宋体" w:cs="宋体"/>
                <w:color w:val="000000"/>
                <w:sz w:val="21"/>
                <w:szCs w:val="21"/>
              </w:rPr>
              <w:t>联系电话</w:t>
            </w:r>
          </w:p>
        </w:tc>
        <w:tc>
          <w:tcPr>
            <w:tcW w:w="1995" w:type="dxa"/>
            <w:vMerge w:val="restart"/>
          </w:tcPr>
          <w:p>
            <w:pPr>
              <w:widowControl w:val="0"/>
              <w:adjustRightInd/>
              <w:snapToGrid/>
              <w:jc w:val="center"/>
              <w:rPr>
                <w:rFonts w:ascii="宋体" w:hAnsi="宋体" w:cs="宋体"/>
                <w:color w:val="000000"/>
                <w:sz w:val="21"/>
                <w:szCs w:val="21"/>
              </w:rPr>
            </w:pPr>
          </w:p>
          <w:p>
            <w:pPr>
              <w:widowControl w:val="0"/>
              <w:adjustRightInd/>
              <w:snapToGrid/>
              <w:jc w:val="center"/>
              <w:rPr>
                <w:rFonts w:ascii="宋体" w:hAnsi="宋体" w:cs="宋体"/>
                <w:color w:val="000000"/>
                <w:sz w:val="21"/>
                <w:szCs w:val="21"/>
              </w:rPr>
            </w:pPr>
          </w:p>
          <w:p>
            <w:pPr>
              <w:widowControl w:val="0"/>
              <w:adjustRightInd/>
              <w:snapToGrid/>
              <w:jc w:val="center"/>
              <w:rPr>
                <w:rFonts w:ascii="宋体" w:hAnsi="宋体" w:cs="宋体"/>
                <w:color w:val="000000"/>
                <w:sz w:val="21"/>
                <w:szCs w:val="21"/>
              </w:rPr>
            </w:pPr>
          </w:p>
          <w:p>
            <w:pPr>
              <w:widowControl w:val="0"/>
              <w:adjustRightInd/>
              <w:snapToGrid/>
              <w:jc w:val="center"/>
              <w:rPr>
                <w:rFonts w:ascii="宋体" w:hAnsi="宋体" w:cs="宋体"/>
                <w:color w:val="000000"/>
                <w:sz w:val="21"/>
                <w:szCs w:val="21"/>
              </w:rPr>
            </w:pPr>
          </w:p>
          <w:p>
            <w:pPr>
              <w:widowControl w:val="0"/>
              <w:adjustRightInd/>
              <w:snapToGrid/>
              <w:jc w:val="center"/>
              <w:rPr>
                <w:rFonts w:ascii="宋体" w:hAnsi="宋体" w:cs="宋体"/>
                <w:color w:val="000000"/>
                <w:sz w:val="21"/>
                <w:szCs w:val="21"/>
              </w:rPr>
            </w:pPr>
            <w:r>
              <w:rPr>
                <w:rFonts w:hint="eastAsia" w:ascii="宋体" w:hAnsi="宋体" w:cs="宋体"/>
                <w:color w:val="000000"/>
                <w:sz w:val="21"/>
                <w:szCs w:val="21"/>
              </w:rPr>
              <w:t>现居住详细地址</w:t>
            </w:r>
          </w:p>
        </w:tc>
        <w:tc>
          <w:tcPr>
            <w:tcW w:w="960" w:type="dxa"/>
            <w:vMerge w:val="restart"/>
          </w:tcPr>
          <w:p>
            <w:pPr>
              <w:widowControl w:val="0"/>
              <w:adjustRightInd/>
              <w:snapToGrid/>
              <w:jc w:val="center"/>
              <w:rPr>
                <w:rFonts w:ascii="宋体" w:hAnsi="宋体" w:cs="宋体"/>
                <w:color w:val="000000"/>
                <w:sz w:val="21"/>
                <w:szCs w:val="21"/>
              </w:rPr>
            </w:pPr>
          </w:p>
          <w:p>
            <w:pPr>
              <w:widowControl w:val="0"/>
              <w:adjustRightInd/>
              <w:snapToGrid/>
              <w:jc w:val="center"/>
              <w:rPr>
                <w:rFonts w:ascii="宋体" w:hAnsi="宋体" w:cs="宋体"/>
                <w:color w:val="000000"/>
                <w:sz w:val="21"/>
                <w:szCs w:val="21"/>
              </w:rPr>
            </w:pPr>
          </w:p>
          <w:p>
            <w:pPr>
              <w:widowControl w:val="0"/>
              <w:adjustRightInd/>
              <w:snapToGrid/>
              <w:jc w:val="center"/>
              <w:rPr>
                <w:rFonts w:ascii="宋体" w:hAnsi="宋体" w:cs="宋体"/>
                <w:color w:val="000000"/>
                <w:sz w:val="21"/>
                <w:szCs w:val="21"/>
              </w:rPr>
            </w:pPr>
          </w:p>
          <w:p>
            <w:pPr>
              <w:widowControl w:val="0"/>
              <w:adjustRightInd/>
              <w:snapToGrid/>
              <w:jc w:val="both"/>
              <w:rPr>
                <w:rFonts w:ascii="宋体" w:hAnsi="宋体" w:cs="宋体"/>
                <w:color w:val="000000"/>
                <w:sz w:val="21"/>
                <w:szCs w:val="21"/>
              </w:rPr>
            </w:pPr>
            <w:r>
              <w:rPr>
                <w:rFonts w:hint="eastAsia" w:ascii="宋体" w:hAnsi="宋体" w:cs="宋体"/>
                <w:color w:val="000000"/>
                <w:sz w:val="21"/>
                <w:szCs w:val="21"/>
              </w:rPr>
              <w:t>开学前14天旅居情况</w:t>
            </w:r>
          </w:p>
        </w:tc>
        <w:tc>
          <w:tcPr>
            <w:tcW w:w="750" w:type="dxa"/>
            <w:vMerge w:val="restart"/>
          </w:tcPr>
          <w:p>
            <w:pPr>
              <w:widowControl w:val="0"/>
              <w:adjustRightInd/>
              <w:snapToGrid/>
              <w:jc w:val="center"/>
              <w:rPr>
                <w:rFonts w:ascii="宋体" w:hAnsi="宋体" w:cs="宋体"/>
                <w:color w:val="000000"/>
                <w:sz w:val="21"/>
                <w:szCs w:val="21"/>
              </w:rPr>
            </w:pPr>
          </w:p>
          <w:p>
            <w:pPr>
              <w:widowControl w:val="0"/>
              <w:adjustRightInd/>
              <w:snapToGrid/>
              <w:jc w:val="center"/>
              <w:rPr>
                <w:rFonts w:ascii="宋体" w:hAnsi="宋体" w:cs="宋体"/>
                <w:color w:val="000000"/>
                <w:sz w:val="21"/>
                <w:szCs w:val="21"/>
              </w:rPr>
            </w:pPr>
          </w:p>
          <w:p>
            <w:pPr>
              <w:widowControl w:val="0"/>
              <w:adjustRightInd/>
              <w:snapToGrid/>
              <w:jc w:val="both"/>
              <w:rPr>
                <w:rFonts w:ascii="宋体" w:hAnsi="宋体" w:cs="宋体"/>
                <w:color w:val="000000"/>
                <w:sz w:val="21"/>
                <w:szCs w:val="21"/>
              </w:rPr>
            </w:pPr>
            <w:r>
              <w:rPr>
                <w:rFonts w:hint="eastAsia" w:ascii="宋体" w:hAnsi="宋体" w:cs="宋体"/>
                <w:color w:val="000000"/>
                <w:sz w:val="21"/>
                <w:szCs w:val="21"/>
              </w:rPr>
              <w:t>是否接触过确诊或疑似病例</w:t>
            </w:r>
          </w:p>
        </w:tc>
        <w:tc>
          <w:tcPr>
            <w:tcW w:w="405" w:type="dxa"/>
            <w:vMerge w:val="restart"/>
          </w:tcPr>
          <w:p>
            <w:pPr>
              <w:widowControl w:val="0"/>
              <w:adjustRightInd/>
              <w:snapToGrid/>
              <w:jc w:val="center"/>
              <w:rPr>
                <w:rFonts w:ascii="宋体" w:hAnsi="宋体" w:cs="宋体"/>
                <w:color w:val="000000"/>
                <w:sz w:val="21"/>
                <w:szCs w:val="21"/>
              </w:rPr>
            </w:pPr>
          </w:p>
          <w:p>
            <w:pPr>
              <w:widowControl w:val="0"/>
              <w:adjustRightInd/>
              <w:snapToGrid/>
              <w:jc w:val="both"/>
              <w:rPr>
                <w:rFonts w:ascii="宋体" w:hAnsi="宋体" w:cs="宋体"/>
                <w:color w:val="000000"/>
                <w:sz w:val="21"/>
                <w:szCs w:val="21"/>
              </w:rPr>
            </w:pPr>
          </w:p>
          <w:p>
            <w:pPr>
              <w:widowControl w:val="0"/>
              <w:adjustRightInd/>
              <w:snapToGrid/>
              <w:jc w:val="center"/>
              <w:rPr>
                <w:rFonts w:ascii="宋体" w:hAnsi="宋体" w:cs="宋体"/>
                <w:color w:val="000000"/>
                <w:sz w:val="21"/>
                <w:szCs w:val="21"/>
              </w:rPr>
            </w:pPr>
            <w:r>
              <w:rPr>
                <w:rFonts w:hint="eastAsia" w:ascii="宋体" w:hAnsi="宋体" w:cs="宋体"/>
                <w:color w:val="000000"/>
                <w:sz w:val="21"/>
                <w:szCs w:val="21"/>
              </w:rPr>
              <w:t>体温是否正常</w:t>
            </w:r>
          </w:p>
        </w:tc>
        <w:tc>
          <w:tcPr>
            <w:tcW w:w="930" w:type="dxa"/>
            <w:vMerge w:val="restart"/>
          </w:tcPr>
          <w:p>
            <w:pPr>
              <w:widowControl w:val="0"/>
              <w:adjustRightInd/>
              <w:snapToGrid/>
              <w:jc w:val="center"/>
              <w:rPr>
                <w:rFonts w:ascii="宋体" w:hAnsi="宋体" w:cs="宋体"/>
                <w:color w:val="000000"/>
                <w:sz w:val="21"/>
                <w:szCs w:val="21"/>
              </w:rPr>
            </w:pPr>
            <w:r>
              <w:rPr>
                <w:rFonts w:hint="eastAsia" w:ascii="宋体" w:hAnsi="宋体" w:cs="宋体"/>
                <w:color w:val="000000"/>
                <w:sz w:val="21"/>
                <w:szCs w:val="21"/>
              </w:rPr>
              <w:t>有无发热、咳嗽、咽痛、乏力、嗅（味）觉减退、腹泻等症状</w:t>
            </w:r>
          </w:p>
        </w:tc>
        <w:tc>
          <w:tcPr>
            <w:tcW w:w="480" w:type="dxa"/>
            <w:vMerge w:val="restart"/>
          </w:tcPr>
          <w:p>
            <w:pPr>
              <w:widowControl w:val="0"/>
              <w:adjustRightInd/>
              <w:snapToGrid/>
              <w:jc w:val="both"/>
              <w:rPr>
                <w:rFonts w:ascii="宋体" w:hAnsi="宋体" w:cs="宋体"/>
                <w:color w:val="000000"/>
                <w:sz w:val="21"/>
                <w:szCs w:val="21"/>
              </w:rPr>
            </w:pPr>
          </w:p>
          <w:p>
            <w:pPr>
              <w:widowControl w:val="0"/>
              <w:adjustRightInd/>
              <w:snapToGrid/>
              <w:jc w:val="center"/>
              <w:rPr>
                <w:rFonts w:ascii="宋体" w:hAnsi="宋体" w:cs="宋体"/>
                <w:color w:val="000000"/>
                <w:sz w:val="21"/>
                <w:szCs w:val="21"/>
              </w:rPr>
            </w:pPr>
            <w:r>
              <w:rPr>
                <w:rFonts w:hint="eastAsia" w:ascii="宋体" w:hAnsi="宋体" w:cs="宋体"/>
                <w:color w:val="000000"/>
                <w:sz w:val="21"/>
                <w:szCs w:val="21"/>
              </w:rPr>
              <w:t>有无新冠肺炎史</w:t>
            </w:r>
          </w:p>
        </w:tc>
        <w:tc>
          <w:tcPr>
            <w:tcW w:w="662" w:type="dxa"/>
            <w:vMerge w:val="restart"/>
          </w:tcPr>
          <w:p>
            <w:pPr>
              <w:widowControl w:val="0"/>
              <w:adjustRightInd/>
              <w:snapToGrid/>
              <w:jc w:val="center"/>
              <w:rPr>
                <w:rFonts w:ascii="宋体" w:hAnsi="宋体" w:cs="宋体"/>
                <w:color w:val="000000"/>
                <w:sz w:val="21"/>
                <w:szCs w:val="21"/>
              </w:rPr>
            </w:pPr>
          </w:p>
          <w:p>
            <w:pPr>
              <w:widowControl w:val="0"/>
              <w:adjustRightInd/>
              <w:snapToGrid/>
              <w:jc w:val="both"/>
              <w:rPr>
                <w:rFonts w:ascii="宋体" w:hAnsi="宋体" w:cs="宋体"/>
                <w:color w:val="000000"/>
                <w:sz w:val="21"/>
                <w:szCs w:val="21"/>
              </w:rPr>
            </w:pPr>
          </w:p>
          <w:p>
            <w:pPr>
              <w:widowControl w:val="0"/>
              <w:adjustRightInd/>
              <w:snapToGrid/>
              <w:jc w:val="both"/>
              <w:rPr>
                <w:rFonts w:ascii="宋体" w:hAnsi="宋体" w:cs="宋体"/>
                <w:color w:val="000000"/>
                <w:sz w:val="21"/>
                <w:szCs w:val="21"/>
              </w:rPr>
            </w:pPr>
            <w:r>
              <w:rPr>
                <w:rFonts w:hint="eastAsia" w:ascii="宋体" w:hAnsi="宋体" w:cs="宋体"/>
                <w:color w:val="000000"/>
                <w:sz w:val="21"/>
                <w:szCs w:val="21"/>
              </w:rPr>
              <w:t>新冠疫苗接种情况</w:t>
            </w:r>
          </w:p>
        </w:tc>
        <w:tc>
          <w:tcPr>
            <w:tcW w:w="1123" w:type="dxa"/>
            <w:vMerge w:val="restart"/>
          </w:tcPr>
          <w:p>
            <w:pPr>
              <w:widowControl w:val="0"/>
              <w:adjustRightInd/>
              <w:snapToGrid/>
              <w:jc w:val="both"/>
              <w:rPr>
                <w:rFonts w:ascii="宋体" w:hAnsi="宋体" w:cs="宋体"/>
                <w:color w:val="000000"/>
                <w:sz w:val="21"/>
                <w:szCs w:val="21"/>
              </w:rPr>
            </w:pPr>
          </w:p>
          <w:p>
            <w:pPr>
              <w:widowControl w:val="0"/>
              <w:adjustRightInd/>
              <w:snapToGrid/>
              <w:jc w:val="center"/>
              <w:rPr>
                <w:rFonts w:ascii="宋体" w:hAnsi="宋体" w:cs="宋体"/>
                <w:color w:val="000000"/>
                <w:sz w:val="21"/>
                <w:szCs w:val="21"/>
              </w:rPr>
            </w:pPr>
          </w:p>
          <w:p>
            <w:pPr>
              <w:widowControl w:val="0"/>
              <w:adjustRightInd/>
              <w:snapToGrid/>
              <w:jc w:val="center"/>
              <w:rPr>
                <w:rFonts w:ascii="宋体" w:hAnsi="宋体" w:cs="宋体"/>
                <w:color w:val="000000"/>
                <w:sz w:val="21"/>
                <w:szCs w:val="21"/>
              </w:rPr>
            </w:pPr>
          </w:p>
          <w:p>
            <w:pPr>
              <w:widowControl w:val="0"/>
              <w:adjustRightInd/>
              <w:snapToGrid/>
              <w:jc w:val="center"/>
              <w:rPr>
                <w:rFonts w:ascii="宋体" w:hAnsi="宋体" w:cs="宋体"/>
                <w:color w:val="000000"/>
                <w:sz w:val="21"/>
                <w:szCs w:val="21"/>
              </w:rPr>
            </w:pPr>
            <w:r>
              <w:rPr>
                <w:rFonts w:hint="eastAsia" w:ascii="宋体" w:hAnsi="宋体" w:cs="宋体"/>
                <w:color w:val="000000"/>
                <w:sz w:val="21"/>
                <w:szCs w:val="21"/>
              </w:rPr>
              <w:t>预计返校时间</w:t>
            </w:r>
          </w:p>
        </w:tc>
        <w:tc>
          <w:tcPr>
            <w:tcW w:w="2335" w:type="dxa"/>
            <w:gridSpan w:val="2"/>
          </w:tcPr>
          <w:p>
            <w:pPr>
              <w:widowControl w:val="0"/>
              <w:adjustRightInd/>
              <w:snapToGrid/>
              <w:jc w:val="center"/>
              <w:rPr>
                <w:rFonts w:ascii="宋体" w:hAnsi="宋体" w:cs="宋体"/>
                <w:color w:val="000000"/>
                <w:sz w:val="21"/>
                <w:szCs w:val="21"/>
              </w:rPr>
            </w:pPr>
          </w:p>
          <w:p>
            <w:pPr>
              <w:widowControl w:val="0"/>
              <w:adjustRightInd/>
              <w:snapToGrid/>
              <w:jc w:val="both"/>
              <w:rPr>
                <w:rFonts w:ascii="宋体" w:hAnsi="宋体" w:cs="宋体"/>
                <w:color w:val="000000"/>
                <w:sz w:val="21"/>
                <w:szCs w:val="21"/>
              </w:rPr>
            </w:pPr>
          </w:p>
          <w:p>
            <w:pPr>
              <w:widowControl w:val="0"/>
              <w:adjustRightInd/>
              <w:snapToGrid/>
              <w:jc w:val="center"/>
              <w:rPr>
                <w:rFonts w:ascii="宋体" w:hAnsi="宋体" w:cs="宋体"/>
                <w:color w:val="000000"/>
                <w:sz w:val="21"/>
                <w:szCs w:val="21"/>
              </w:rPr>
            </w:pPr>
            <w:r>
              <w:rPr>
                <w:rFonts w:hint="eastAsia" w:ascii="宋体" w:hAnsi="宋体" w:cs="宋体"/>
                <w:color w:val="000000"/>
                <w:sz w:val="21"/>
                <w:szCs w:val="21"/>
              </w:rPr>
              <w:t>交通出行方式</w:t>
            </w:r>
          </w:p>
        </w:tc>
        <w:tc>
          <w:tcPr>
            <w:tcW w:w="1575" w:type="dxa"/>
            <w:vMerge w:val="restart"/>
          </w:tcPr>
          <w:p>
            <w:pPr>
              <w:widowControl w:val="0"/>
              <w:adjustRightInd/>
              <w:snapToGrid/>
              <w:jc w:val="center"/>
              <w:rPr>
                <w:rFonts w:ascii="宋体" w:hAnsi="宋体" w:cs="宋体"/>
                <w:color w:val="000000"/>
                <w:sz w:val="21"/>
                <w:szCs w:val="21"/>
              </w:rPr>
            </w:pPr>
          </w:p>
          <w:p>
            <w:pPr>
              <w:widowControl w:val="0"/>
              <w:adjustRightInd/>
              <w:snapToGrid/>
              <w:jc w:val="center"/>
              <w:rPr>
                <w:rFonts w:ascii="宋体" w:hAnsi="宋体" w:cs="宋体"/>
                <w:color w:val="000000"/>
                <w:sz w:val="21"/>
                <w:szCs w:val="21"/>
              </w:rPr>
            </w:pPr>
          </w:p>
          <w:p>
            <w:pPr>
              <w:widowControl w:val="0"/>
              <w:adjustRightInd/>
              <w:snapToGrid/>
              <w:jc w:val="center"/>
              <w:rPr>
                <w:rFonts w:ascii="宋体" w:hAnsi="宋体" w:cs="宋体"/>
                <w:color w:val="000000"/>
                <w:sz w:val="21"/>
                <w:szCs w:val="21"/>
              </w:rPr>
            </w:pPr>
          </w:p>
          <w:p>
            <w:pPr>
              <w:widowControl w:val="0"/>
              <w:adjustRightInd/>
              <w:snapToGrid/>
              <w:jc w:val="both"/>
              <w:rPr>
                <w:rFonts w:ascii="宋体" w:hAnsi="宋体" w:cs="宋体"/>
                <w:color w:val="000000"/>
                <w:sz w:val="21"/>
                <w:szCs w:val="21"/>
              </w:rPr>
            </w:pPr>
            <w:r>
              <w:rPr>
                <w:rFonts w:hint="eastAsia" w:ascii="宋体" w:hAnsi="宋体" w:cs="宋体"/>
                <w:color w:val="000000"/>
                <w:sz w:val="21"/>
                <w:szCs w:val="21"/>
              </w:rPr>
              <w:t>返校路线（途经哪些地方）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8" w:hRule="atLeast"/>
        </w:trPr>
        <w:tc>
          <w:tcPr>
            <w:tcW w:w="1001" w:type="dxa"/>
            <w:vMerge w:val="continue"/>
          </w:tcPr>
          <w:p>
            <w:pPr>
              <w:widowControl w:val="0"/>
              <w:adjustRightInd/>
              <w:snapToGrid/>
              <w:jc w:val="both"/>
              <w:rPr>
                <w:color w:val="000000"/>
              </w:rPr>
            </w:pPr>
          </w:p>
        </w:tc>
        <w:tc>
          <w:tcPr>
            <w:tcW w:w="679" w:type="dxa"/>
            <w:vMerge w:val="continue"/>
          </w:tcPr>
          <w:p>
            <w:pPr>
              <w:widowControl w:val="0"/>
              <w:adjustRightInd/>
              <w:snapToGrid/>
              <w:jc w:val="both"/>
              <w:rPr>
                <w:color w:val="000000"/>
              </w:rPr>
            </w:pPr>
          </w:p>
        </w:tc>
        <w:tc>
          <w:tcPr>
            <w:tcW w:w="1323" w:type="dxa"/>
            <w:vMerge w:val="continue"/>
          </w:tcPr>
          <w:p>
            <w:pPr>
              <w:widowControl w:val="0"/>
              <w:adjustRightInd/>
              <w:snapToGrid/>
              <w:jc w:val="both"/>
              <w:rPr>
                <w:color w:val="000000"/>
              </w:rPr>
            </w:pPr>
          </w:p>
        </w:tc>
        <w:tc>
          <w:tcPr>
            <w:tcW w:w="1137" w:type="dxa"/>
            <w:vMerge w:val="continue"/>
          </w:tcPr>
          <w:p>
            <w:pPr>
              <w:widowControl w:val="0"/>
              <w:adjustRightInd/>
              <w:snapToGrid/>
              <w:jc w:val="both"/>
              <w:rPr>
                <w:color w:val="000000"/>
              </w:rPr>
            </w:pPr>
          </w:p>
        </w:tc>
        <w:tc>
          <w:tcPr>
            <w:tcW w:w="1995" w:type="dxa"/>
            <w:vMerge w:val="continue"/>
          </w:tcPr>
          <w:p>
            <w:pPr>
              <w:widowControl w:val="0"/>
              <w:adjustRightInd/>
              <w:snapToGrid/>
              <w:jc w:val="both"/>
              <w:rPr>
                <w:color w:val="000000"/>
              </w:rPr>
            </w:pPr>
          </w:p>
        </w:tc>
        <w:tc>
          <w:tcPr>
            <w:tcW w:w="960" w:type="dxa"/>
            <w:vMerge w:val="continue"/>
          </w:tcPr>
          <w:p>
            <w:pPr>
              <w:widowControl w:val="0"/>
              <w:adjustRightInd/>
              <w:snapToGrid/>
              <w:jc w:val="both"/>
              <w:rPr>
                <w:color w:val="000000"/>
              </w:rPr>
            </w:pPr>
          </w:p>
        </w:tc>
        <w:tc>
          <w:tcPr>
            <w:tcW w:w="750" w:type="dxa"/>
            <w:vMerge w:val="continue"/>
          </w:tcPr>
          <w:p>
            <w:pPr>
              <w:widowControl w:val="0"/>
              <w:adjustRightInd/>
              <w:snapToGrid/>
              <w:jc w:val="both"/>
              <w:rPr>
                <w:color w:val="000000"/>
              </w:rPr>
            </w:pPr>
          </w:p>
        </w:tc>
        <w:tc>
          <w:tcPr>
            <w:tcW w:w="405" w:type="dxa"/>
            <w:vMerge w:val="continue"/>
          </w:tcPr>
          <w:p>
            <w:pPr>
              <w:widowControl w:val="0"/>
              <w:adjustRightInd/>
              <w:snapToGrid/>
              <w:jc w:val="both"/>
              <w:rPr>
                <w:color w:val="000000"/>
              </w:rPr>
            </w:pPr>
          </w:p>
        </w:tc>
        <w:tc>
          <w:tcPr>
            <w:tcW w:w="930" w:type="dxa"/>
            <w:vMerge w:val="continue"/>
          </w:tcPr>
          <w:p>
            <w:pPr>
              <w:widowControl w:val="0"/>
              <w:adjustRightInd/>
              <w:snapToGrid/>
              <w:jc w:val="both"/>
              <w:rPr>
                <w:color w:val="000000"/>
              </w:rPr>
            </w:pPr>
          </w:p>
        </w:tc>
        <w:tc>
          <w:tcPr>
            <w:tcW w:w="480" w:type="dxa"/>
            <w:vMerge w:val="continue"/>
          </w:tcPr>
          <w:p>
            <w:pPr>
              <w:widowControl w:val="0"/>
              <w:adjustRightInd/>
              <w:snapToGrid/>
              <w:jc w:val="both"/>
              <w:rPr>
                <w:color w:val="000000"/>
              </w:rPr>
            </w:pPr>
          </w:p>
        </w:tc>
        <w:tc>
          <w:tcPr>
            <w:tcW w:w="662" w:type="dxa"/>
            <w:vMerge w:val="continue"/>
          </w:tcPr>
          <w:p>
            <w:pPr>
              <w:widowControl w:val="0"/>
              <w:adjustRightInd/>
              <w:snapToGrid/>
              <w:jc w:val="both"/>
              <w:rPr>
                <w:color w:val="000000"/>
              </w:rPr>
            </w:pPr>
          </w:p>
        </w:tc>
        <w:tc>
          <w:tcPr>
            <w:tcW w:w="1123" w:type="dxa"/>
            <w:vMerge w:val="continue"/>
          </w:tcPr>
          <w:p>
            <w:pPr>
              <w:widowControl w:val="0"/>
              <w:adjustRightInd/>
              <w:snapToGrid/>
              <w:jc w:val="both"/>
              <w:rPr>
                <w:color w:val="000000"/>
              </w:rPr>
            </w:pPr>
          </w:p>
        </w:tc>
        <w:tc>
          <w:tcPr>
            <w:tcW w:w="960" w:type="dxa"/>
          </w:tcPr>
          <w:p>
            <w:pPr>
              <w:widowControl w:val="0"/>
              <w:jc w:val="center"/>
              <w:rPr>
                <w:rFonts w:ascii="宋体" w:hAnsi="宋体" w:cs="宋体"/>
                <w:color w:val="000000"/>
                <w:sz w:val="21"/>
                <w:szCs w:val="21"/>
              </w:rPr>
            </w:pPr>
            <w:r>
              <w:rPr>
                <w:rFonts w:hint="eastAsia" w:ascii="宋体" w:hAnsi="宋体" w:cs="宋体"/>
                <w:color w:val="000000"/>
                <w:sz w:val="21"/>
                <w:szCs w:val="21"/>
              </w:rPr>
              <w:t>汽车□  火车□  飞机□  自驾□</w:t>
            </w:r>
          </w:p>
        </w:tc>
        <w:tc>
          <w:tcPr>
            <w:tcW w:w="1375" w:type="dxa"/>
          </w:tcPr>
          <w:p>
            <w:pPr>
              <w:widowControl w:val="0"/>
              <w:adjustRightInd/>
              <w:snapToGrid/>
              <w:jc w:val="both"/>
              <w:rPr>
                <w:rFonts w:ascii="宋体" w:hAnsi="宋体" w:cs="宋体"/>
                <w:color w:val="000000"/>
                <w:sz w:val="21"/>
                <w:szCs w:val="21"/>
              </w:rPr>
            </w:pPr>
            <w:r>
              <w:rPr>
                <w:rFonts w:hint="eastAsia" w:ascii="宋体" w:hAnsi="宋体" w:cs="宋体"/>
                <w:color w:val="000000"/>
                <w:sz w:val="21"/>
                <w:szCs w:val="21"/>
              </w:rPr>
              <w:t>车次、班次、航班号、中转信息及座位号</w:t>
            </w:r>
          </w:p>
        </w:tc>
        <w:tc>
          <w:tcPr>
            <w:tcW w:w="1575" w:type="dxa"/>
            <w:vMerge w:val="continue"/>
          </w:tcPr>
          <w:p>
            <w:pPr>
              <w:widowControl w:val="0"/>
              <w:adjustRightInd/>
              <w:snapToGrid/>
              <w:jc w:val="both"/>
              <w:rPr>
                <w:rFonts w:ascii="黑体" w:hAnsi="黑体" w:eastAsia="黑体"/>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1" w:type="dxa"/>
          </w:tcPr>
          <w:p>
            <w:pPr>
              <w:widowControl w:val="0"/>
              <w:adjustRightInd/>
              <w:snapToGrid/>
              <w:spacing w:line="560" w:lineRule="exact"/>
              <w:jc w:val="both"/>
              <w:rPr>
                <w:rFonts w:ascii="黑体" w:hAnsi="黑体" w:eastAsia="黑体"/>
                <w:color w:val="000000"/>
                <w:sz w:val="32"/>
                <w:szCs w:val="32"/>
              </w:rPr>
            </w:pPr>
          </w:p>
        </w:tc>
        <w:tc>
          <w:tcPr>
            <w:tcW w:w="679" w:type="dxa"/>
          </w:tcPr>
          <w:p>
            <w:pPr>
              <w:widowControl w:val="0"/>
              <w:adjustRightInd/>
              <w:snapToGrid/>
              <w:spacing w:line="560" w:lineRule="exact"/>
              <w:jc w:val="both"/>
              <w:rPr>
                <w:rFonts w:ascii="黑体" w:hAnsi="黑体" w:eastAsia="黑体"/>
                <w:color w:val="000000"/>
                <w:sz w:val="32"/>
                <w:szCs w:val="32"/>
              </w:rPr>
            </w:pPr>
          </w:p>
        </w:tc>
        <w:tc>
          <w:tcPr>
            <w:tcW w:w="1323" w:type="dxa"/>
          </w:tcPr>
          <w:p>
            <w:pPr>
              <w:widowControl w:val="0"/>
              <w:adjustRightInd/>
              <w:snapToGrid/>
              <w:spacing w:line="560" w:lineRule="exact"/>
              <w:jc w:val="both"/>
              <w:rPr>
                <w:rFonts w:ascii="黑体" w:hAnsi="黑体" w:eastAsia="黑体"/>
                <w:color w:val="000000"/>
                <w:sz w:val="32"/>
                <w:szCs w:val="32"/>
              </w:rPr>
            </w:pPr>
          </w:p>
        </w:tc>
        <w:tc>
          <w:tcPr>
            <w:tcW w:w="1137" w:type="dxa"/>
          </w:tcPr>
          <w:p>
            <w:pPr>
              <w:widowControl w:val="0"/>
              <w:adjustRightInd/>
              <w:snapToGrid/>
              <w:spacing w:line="560" w:lineRule="exact"/>
              <w:jc w:val="both"/>
              <w:rPr>
                <w:rFonts w:ascii="黑体" w:hAnsi="黑体" w:eastAsia="黑体"/>
                <w:color w:val="000000"/>
                <w:sz w:val="32"/>
                <w:szCs w:val="32"/>
              </w:rPr>
            </w:pPr>
          </w:p>
        </w:tc>
        <w:tc>
          <w:tcPr>
            <w:tcW w:w="1995" w:type="dxa"/>
          </w:tcPr>
          <w:p>
            <w:pPr>
              <w:widowControl w:val="0"/>
              <w:adjustRightInd/>
              <w:snapToGrid/>
              <w:spacing w:line="560" w:lineRule="exact"/>
              <w:jc w:val="both"/>
              <w:rPr>
                <w:rFonts w:ascii="黑体" w:hAnsi="黑体" w:eastAsia="黑体"/>
                <w:color w:val="000000"/>
                <w:sz w:val="32"/>
                <w:szCs w:val="32"/>
              </w:rPr>
            </w:pPr>
          </w:p>
        </w:tc>
        <w:tc>
          <w:tcPr>
            <w:tcW w:w="960" w:type="dxa"/>
          </w:tcPr>
          <w:p>
            <w:pPr>
              <w:widowControl w:val="0"/>
              <w:adjustRightInd/>
              <w:snapToGrid/>
              <w:spacing w:line="560" w:lineRule="exact"/>
              <w:jc w:val="both"/>
              <w:rPr>
                <w:rFonts w:ascii="黑体" w:hAnsi="黑体" w:eastAsia="黑体"/>
                <w:color w:val="000000"/>
                <w:sz w:val="32"/>
                <w:szCs w:val="32"/>
              </w:rPr>
            </w:pPr>
          </w:p>
        </w:tc>
        <w:tc>
          <w:tcPr>
            <w:tcW w:w="750" w:type="dxa"/>
          </w:tcPr>
          <w:p>
            <w:pPr>
              <w:widowControl w:val="0"/>
              <w:adjustRightInd/>
              <w:snapToGrid/>
              <w:spacing w:line="560" w:lineRule="exact"/>
              <w:jc w:val="both"/>
              <w:rPr>
                <w:rFonts w:ascii="黑体" w:hAnsi="黑体" w:eastAsia="黑体"/>
                <w:color w:val="000000"/>
                <w:sz w:val="32"/>
                <w:szCs w:val="32"/>
              </w:rPr>
            </w:pPr>
          </w:p>
        </w:tc>
        <w:tc>
          <w:tcPr>
            <w:tcW w:w="405" w:type="dxa"/>
          </w:tcPr>
          <w:p>
            <w:pPr>
              <w:widowControl w:val="0"/>
              <w:adjustRightInd/>
              <w:snapToGrid/>
              <w:spacing w:line="560" w:lineRule="exact"/>
              <w:jc w:val="both"/>
              <w:rPr>
                <w:rFonts w:ascii="黑体" w:hAnsi="黑体" w:eastAsia="黑体"/>
                <w:color w:val="000000"/>
                <w:sz w:val="32"/>
                <w:szCs w:val="32"/>
              </w:rPr>
            </w:pPr>
          </w:p>
        </w:tc>
        <w:tc>
          <w:tcPr>
            <w:tcW w:w="930" w:type="dxa"/>
          </w:tcPr>
          <w:p>
            <w:pPr>
              <w:widowControl w:val="0"/>
              <w:adjustRightInd/>
              <w:snapToGrid/>
              <w:spacing w:line="560" w:lineRule="exact"/>
              <w:jc w:val="both"/>
              <w:rPr>
                <w:rFonts w:ascii="黑体" w:hAnsi="黑体" w:eastAsia="黑体"/>
                <w:color w:val="000000"/>
                <w:sz w:val="32"/>
                <w:szCs w:val="32"/>
              </w:rPr>
            </w:pPr>
          </w:p>
        </w:tc>
        <w:tc>
          <w:tcPr>
            <w:tcW w:w="480" w:type="dxa"/>
          </w:tcPr>
          <w:p>
            <w:pPr>
              <w:widowControl w:val="0"/>
              <w:adjustRightInd/>
              <w:snapToGrid/>
              <w:spacing w:line="560" w:lineRule="exact"/>
              <w:jc w:val="both"/>
              <w:rPr>
                <w:rFonts w:ascii="黑体" w:hAnsi="黑体" w:eastAsia="黑体"/>
                <w:color w:val="000000"/>
                <w:sz w:val="32"/>
                <w:szCs w:val="32"/>
              </w:rPr>
            </w:pPr>
          </w:p>
        </w:tc>
        <w:tc>
          <w:tcPr>
            <w:tcW w:w="662" w:type="dxa"/>
          </w:tcPr>
          <w:p>
            <w:pPr>
              <w:widowControl w:val="0"/>
              <w:adjustRightInd/>
              <w:snapToGrid/>
              <w:spacing w:line="560" w:lineRule="exact"/>
              <w:jc w:val="both"/>
              <w:rPr>
                <w:rFonts w:ascii="黑体" w:hAnsi="黑体" w:eastAsia="黑体"/>
                <w:color w:val="000000"/>
                <w:sz w:val="32"/>
                <w:szCs w:val="32"/>
              </w:rPr>
            </w:pPr>
          </w:p>
        </w:tc>
        <w:tc>
          <w:tcPr>
            <w:tcW w:w="1123" w:type="dxa"/>
          </w:tcPr>
          <w:p>
            <w:pPr>
              <w:widowControl w:val="0"/>
              <w:adjustRightInd/>
              <w:snapToGrid/>
              <w:spacing w:line="560" w:lineRule="exact"/>
              <w:ind w:firstLine="960" w:firstLineChars="300"/>
              <w:jc w:val="both"/>
              <w:rPr>
                <w:rFonts w:ascii="黑体" w:hAnsi="黑体" w:eastAsia="黑体"/>
                <w:color w:val="000000"/>
                <w:sz w:val="32"/>
                <w:szCs w:val="32"/>
              </w:rPr>
            </w:pPr>
          </w:p>
        </w:tc>
        <w:tc>
          <w:tcPr>
            <w:tcW w:w="960" w:type="dxa"/>
          </w:tcPr>
          <w:p>
            <w:pPr>
              <w:widowControl w:val="0"/>
              <w:adjustRightInd/>
              <w:snapToGrid/>
              <w:spacing w:line="560" w:lineRule="exact"/>
              <w:jc w:val="both"/>
              <w:rPr>
                <w:rFonts w:ascii="黑体" w:hAnsi="黑体" w:eastAsia="黑体"/>
                <w:color w:val="000000"/>
                <w:sz w:val="32"/>
                <w:szCs w:val="32"/>
              </w:rPr>
            </w:pPr>
          </w:p>
        </w:tc>
        <w:tc>
          <w:tcPr>
            <w:tcW w:w="1375" w:type="dxa"/>
          </w:tcPr>
          <w:p>
            <w:pPr>
              <w:widowControl w:val="0"/>
              <w:adjustRightInd/>
              <w:snapToGrid/>
              <w:spacing w:line="560" w:lineRule="exact"/>
              <w:jc w:val="both"/>
              <w:rPr>
                <w:rFonts w:ascii="黑体" w:hAnsi="黑体" w:eastAsia="黑体"/>
                <w:color w:val="000000"/>
                <w:sz w:val="32"/>
                <w:szCs w:val="32"/>
              </w:rPr>
            </w:pPr>
          </w:p>
        </w:tc>
        <w:tc>
          <w:tcPr>
            <w:tcW w:w="1575" w:type="dxa"/>
          </w:tcPr>
          <w:p>
            <w:pPr>
              <w:widowControl w:val="0"/>
              <w:adjustRightInd/>
              <w:snapToGrid/>
              <w:spacing w:line="560" w:lineRule="exact"/>
              <w:jc w:val="both"/>
              <w:rPr>
                <w:rFonts w:ascii="黑体" w:hAnsi="黑体" w:eastAsia="黑体"/>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1" w:type="dxa"/>
          </w:tcPr>
          <w:p>
            <w:pPr>
              <w:widowControl w:val="0"/>
              <w:adjustRightInd/>
              <w:snapToGrid/>
              <w:spacing w:line="560" w:lineRule="exact"/>
              <w:jc w:val="both"/>
              <w:rPr>
                <w:rFonts w:ascii="黑体" w:hAnsi="黑体" w:eastAsia="黑体"/>
                <w:color w:val="000000"/>
                <w:sz w:val="32"/>
                <w:szCs w:val="32"/>
              </w:rPr>
            </w:pPr>
          </w:p>
        </w:tc>
        <w:tc>
          <w:tcPr>
            <w:tcW w:w="679" w:type="dxa"/>
          </w:tcPr>
          <w:p>
            <w:pPr>
              <w:widowControl w:val="0"/>
              <w:adjustRightInd/>
              <w:snapToGrid/>
              <w:spacing w:line="560" w:lineRule="exact"/>
              <w:jc w:val="both"/>
              <w:rPr>
                <w:rFonts w:ascii="黑体" w:hAnsi="黑体" w:eastAsia="黑体"/>
                <w:color w:val="000000"/>
                <w:sz w:val="32"/>
                <w:szCs w:val="32"/>
              </w:rPr>
            </w:pPr>
          </w:p>
        </w:tc>
        <w:tc>
          <w:tcPr>
            <w:tcW w:w="1323" w:type="dxa"/>
          </w:tcPr>
          <w:p>
            <w:pPr>
              <w:widowControl w:val="0"/>
              <w:adjustRightInd/>
              <w:snapToGrid/>
              <w:spacing w:line="560" w:lineRule="exact"/>
              <w:jc w:val="both"/>
              <w:rPr>
                <w:rFonts w:ascii="黑体" w:hAnsi="黑体" w:eastAsia="黑体"/>
                <w:color w:val="000000"/>
                <w:sz w:val="32"/>
                <w:szCs w:val="32"/>
              </w:rPr>
            </w:pPr>
          </w:p>
        </w:tc>
        <w:tc>
          <w:tcPr>
            <w:tcW w:w="1137" w:type="dxa"/>
          </w:tcPr>
          <w:p>
            <w:pPr>
              <w:widowControl w:val="0"/>
              <w:adjustRightInd/>
              <w:snapToGrid/>
              <w:spacing w:line="560" w:lineRule="exact"/>
              <w:jc w:val="both"/>
              <w:rPr>
                <w:rFonts w:ascii="黑体" w:hAnsi="黑体" w:eastAsia="黑体"/>
                <w:color w:val="000000"/>
                <w:sz w:val="32"/>
                <w:szCs w:val="32"/>
              </w:rPr>
            </w:pPr>
          </w:p>
        </w:tc>
        <w:tc>
          <w:tcPr>
            <w:tcW w:w="1995" w:type="dxa"/>
          </w:tcPr>
          <w:p>
            <w:pPr>
              <w:widowControl w:val="0"/>
              <w:adjustRightInd/>
              <w:snapToGrid/>
              <w:spacing w:line="560" w:lineRule="exact"/>
              <w:jc w:val="both"/>
              <w:rPr>
                <w:rFonts w:ascii="黑体" w:hAnsi="黑体" w:eastAsia="黑体"/>
                <w:color w:val="000000"/>
                <w:sz w:val="32"/>
                <w:szCs w:val="32"/>
              </w:rPr>
            </w:pPr>
          </w:p>
        </w:tc>
        <w:tc>
          <w:tcPr>
            <w:tcW w:w="960" w:type="dxa"/>
          </w:tcPr>
          <w:p>
            <w:pPr>
              <w:widowControl w:val="0"/>
              <w:adjustRightInd/>
              <w:snapToGrid/>
              <w:spacing w:line="560" w:lineRule="exact"/>
              <w:jc w:val="both"/>
              <w:rPr>
                <w:rFonts w:ascii="黑体" w:hAnsi="黑体" w:eastAsia="黑体"/>
                <w:color w:val="000000"/>
                <w:sz w:val="32"/>
                <w:szCs w:val="32"/>
              </w:rPr>
            </w:pPr>
          </w:p>
        </w:tc>
        <w:tc>
          <w:tcPr>
            <w:tcW w:w="750" w:type="dxa"/>
          </w:tcPr>
          <w:p>
            <w:pPr>
              <w:widowControl w:val="0"/>
              <w:adjustRightInd/>
              <w:snapToGrid/>
              <w:spacing w:line="560" w:lineRule="exact"/>
              <w:jc w:val="both"/>
              <w:rPr>
                <w:rFonts w:ascii="黑体" w:hAnsi="黑体" w:eastAsia="黑体"/>
                <w:color w:val="000000"/>
                <w:sz w:val="32"/>
                <w:szCs w:val="32"/>
              </w:rPr>
            </w:pPr>
          </w:p>
        </w:tc>
        <w:tc>
          <w:tcPr>
            <w:tcW w:w="405" w:type="dxa"/>
          </w:tcPr>
          <w:p>
            <w:pPr>
              <w:widowControl w:val="0"/>
              <w:adjustRightInd/>
              <w:snapToGrid/>
              <w:spacing w:line="560" w:lineRule="exact"/>
              <w:jc w:val="both"/>
              <w:rPr>
                <w:rFonts w:ascii="黑体" w:hAnsi="黑体" w:eastAsia="黑体"/>
                <w:color w:val="000000"/>
                <w:sz w:val="32"/>
                <w:szCs w:val="32"/>
              </w:rPr>
            </w:pPr>
          </w:p>
        </w:tc>
        <w:tc>
          <w:tcPr>
            <w:tcW w:w="930" w:type="dxa"/>
          </w:tcPr>
          <w:p>
            <w:pPr>
              <w:widowControl w:val="0"/>
              <w:adjustRightInd/>
              <w:snapToGrid/>
              <w:spacing w:line="560" w:lineRule="exact"/>
              <w:jc w:val="both"/>
              <w:rPr>
                <w:rFonts w:ascii="黑体" w:hAnsi="黑体" w:eastAsia="黑体"/>
                <w:color w:val="000000"/>
                <w:sz w:val="32"/>
                <w:szCs w:val="32"/>
              </w:rPr>
            </w:pPr>
          </w:p>
        </w:tc>
        <w:tc>
          <w:tcPr>
            <w:tcW w:w="480" w:type="dxa"/>
          </w:tcPr>
          <w:p>
            <w:pPr>
              <w:widowControl w:val="0"/>
              <w:adjustRightInd/>
              <w:snapToGrid/>
              <w:spacing w:line="560" w:lineRule="exact"/>
              <w:jc w:val="both"/>
              <w:rPr>
                <w:rFonts w:ascii="黑体" w:hAnsi="黑体" w:eastAsia="黑体"/>
                <w:color w:val="000000"/>
                <w:sz w:val="32"/>
                <w:szCs w:val="32"/>
              </w:rPr>
            </w:pPr>
          </w:p>
        </w:tc>
        <w:tc>
          <w:tcPr>
            <w:tcW w:w="662" w:type="dxa"/>
          </w:tcPr>
          <w:p>
            <w:pPr>
              <w:widowControl w:val="0"/>
              <w:adjustRightInd/>
              <w:snapToGrid/>
              <w:spacing w:line="560" w:lineRule="exact"/>
              <w:jc w:val="both"/>
              <w:rPr>
                <w:rFonts w:ascii="黑体" w:hAnsi="黑体" w:eastAsia="黑体"/>
                <w:color w:val="000000"/>
                <w:sz w:val="32"/>
                <w:szCs w:val="32"/>
              </w:rPr>
            </w:pPr>
          </w:p>
        </w:tc>
        <w:tc>
          <w:tcPr>
            <w:tcW w:w="1123" w:type="dxa"/>
          </w:tcPr>
          <w:p>
            <w:pPr>
              <w:widowControl w:val="0"/>
              <w:adjustRightInd/>
              <w:snapToGrid/>
              <w:spacing w:line="560" w:lineRule="exact"/>
              <w:jc w:val="both"/>
              <w:rPr>
                <w:rFonts w:ascii="黑体" w:hAnsi="黑体" w:eastAsia="黑体"/>
                <w:color w:val="000000"/>
                <w:sz w:val="32"/>
                <w:szCs w:val="32"/>
              </w:rPr>
            </w:pPr>
          </w:p>
        </w:tc>
        <w:tc>
          <w:tcPr>
            <w:tcW w:w="960" w:type="dxa"/>
          </w:tcPr>
          <w:p>
            <w:pPr>
              <w:widowControl w:val="0"/>
              <w:adjustRightInd/>
              <w:snapToGrid/>
              <w:spacing w:line="560" w:lineRule="exact"/>
              <w:jc w:val="both"/>
              <w:rPr>
                <w:rFonts w:ascii="黑体" w:hAnsi="黑体" w:eastAsia="黑体"/>
                <w:color w:val="000000"/>
                <w:sz w:val="32"/>
                <w:szCs w:val="32"/>
              </w:rPr>
            </w:pPr>
          </w:p>
        </w:tc>
        <w:tc>
          <w:tcPr>
            <w:tcW w:w="1375" w:type="dxa"/>
          </w:tcPr>
          <w:p>
            <w:pPr>
              <w:widowControl w:val="0"/>
              <w:adjustRightInd/>
              <w:snapToGrid/>
              <w:spacing w:line="560" w:lineRule="exact"/>
              <w:jc w:val="both"/>
              <w:rPr>
                <w:rFonts w:ascii="黑体" w:hAnsi="黑体" w:eastAsia="黑体"/>
                <w:color w:val="000000"/>
                <w:sz w:val="32"/>
                <w:szCs w:val="32"/>
              </w:rPr>
            </w:pPr>
          </w:p>
        </w:tc>
        <w:tc>
          <w:tcPr>
            <w:tcW w:w="1575" w:type="dxa"/>
          </w:tcPr>
          <w:p>
            <w:pPr>
              <w:widowControl w:val="0"/>
              <w:adjustRightInd/>
              <w:snapToGrid/>
              <w:spacing w:line="560" w:lineRule="exact"/>
              <w:jc w:val="both"/>
              <w:rPr>
                <w:rFonts w:ascii="黑体" w:hAnsi="黑体" w:eastAsia="黑体"/>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1" w:type="dxa"/>
          </w:tcPr>
          <w:p>
            <w:pPr>
              <w:widowControl w:val="0"/>
              <w:adjustRightInd/>
              <w:snapToGrid/>
              <w:spacing w:line="560" w:lineRule="exact"/>
              <w:jc w:val="both"/>
              <w:rPr>
                <w:rFonts w:ascii="黑体" w:hAnsi="黑体" w:eastAsia="黑体"/>
                <w:color w:val="000000"/>
                <w:sz w:val="32"/>
                <w:szCs w:val="32"/>
              </w:rPr>
            </w:pPr>
          </w:p>
        </w:tc>
        <w:tc>
          <w:tcPr>
            <w:tcW w:w="679" w:type="dxa"/>
          </w:tcPr>
          <w:p>
            <w:pPr>
              <w:widowControl w:val="0"/>
              <w:adjustRightInd/>
              <w:snapToGrid/>
              <w:spacing w:line="560" w:lineRule="exact"/>
              <w:jc w:val="both"/>
              <w:rPr>
                <w:rFonts w:ascii="黑体" w:hAnsi="黑体" w:eastAsia="黑体"/>
                <w:color w:val="000000"/>
                <w:sz w:val="32"/>
                <w:szCs w:val="32"/>
              </w:rPr>
            </w:pPr>
          </w:p>
        </w:tc>
        <w:tc>
          <w:tcPr>
            <w:tcW w:w="1323" w:type="dxa"/>
          </w:tcPr>
          <w:p>
            <w:pPr>
              <w:widowControl w:val="0"/>
              <w:adjustRightInd/>
              <w:snapToGrid/>
              <w:spacing w:line="560" w:lineRule="exact"/>
              <w:jc w:val="both"/>
              <w:rPr>
                <w:rFonts w:ascii="黑体" w:hAnsi="黑体" w:eastAsia="黑体"/>
                <w:color w:val="000000"/>
                <w:sz w:val="32"/>
                <w:szCs w:val="32"/>
              </w:rPr>
            </w:pPr>
          </w:p>
        </w:tc>
        <w:tc>
          <w:tcPr>
            <w:tcW w:w="1137" w:type="dxa"/>
          </w:tcPr>
          <w:p>
            <w:pPr>
              <w:widowControl w:val="0"/>
              <w:adjustRightInd/>
              <w:snapToGrid/>
              <w:spacing w:line="560" w:lineRule="exact"/>
              <w:jc w:val="both"/>
              <w:rPr>
                <w:rFonts w:ascii="黑体" w:hAnsi="黑体" w:eastAsia="黑体"/>
                <w:color w:val="000000"/>
                <w:sz w:val="32"/>
                <w:szCs w:val="32"/>
              </w:rPr>
            </w:pPr>
          </w:p>
        </w:tc>
        <w:tc>
          <w:tcPr>
            <w:tcW w:w="1995" w:type="dxa"/>
          </w:tcPr>
          <w:p>
            <w:pPr>
              <w:widowControl w:val="0"/>
              <w:adjustRightInd/>
              <w:snapToGrid/>
              <w:spacing w:line="560" w:lineRule="exact"/>
              <w:jc w:val="both"/>
              <w:rPr>
                <w:rFonts w:ascii="黑体" w:hAnsi="黑体" w:eastAsia="黑体"/>
                <w:color w:val="000000"/>
                <w:sz w:val="32"/>
                <w:szCs w:val="32"/>
              </w:rPr>
            </w:pPr>
          </w:p>
        </w:tc>
        <w:tc>
          <w:tcPr>
            <w:tcW w:w="960" w:type="dxa"/>
          </w:tcPr>
          <w:p>
            <w:pPr>
              <w:widowControl w:val="0"/>
              <w:adjustRightInd/>
              <w:snapToGrid/>
              <w:spacing w:line="560" w:lineRule="exact"/>
              <w:jc w:val="both"/>
              <w:rPr>
                <w:rFonts w:ascii="黑体" w:hAnsi="黑体" w:eastAsia="黑体"/>
                <w:color w:val="000000"/>
                <w:sz w:val="32"/>
                <w:szCs w:val="32"/>
              </w:rPr>
            </w:pPr>
          </w:p>
        </w:tc>
        <w:tc>
          <w:tcPr>
            <w:tcW w:w="750" w:type="dxa"/>
          </w:tcPr>
          <w:p>
            <w:pPr>
              <w:widowControl w:val="0"/>
              <w:adjustRightInd/>
              <w:snapToGrid/>
              <w:spacing w:line="560" w:lineRule="exact"/>
              <w:jc w:val="both"/>
              <w:rPr>
                <w:rFonts w:ascii="黑体" w:hAnsi="黑体" w:eastAsia="黑体"/>
                <w:color w:val="000000"/>
                <w:sz w:val="32"/>
                <w:szCs w:val="32"/>
              </w:rPr>
            </w:pPr>
          </w:p>
        </w:tc>
        <w:tc>
          <w:tcPr>
            <w:tcW w:w="405" w:type="dxa"/>
          </w:tcPr>
          <w:p>
            <w:pPr>
              <w:widowControl w:val="0"/>
              <w:adjustRightInd/>
              <w:snapToGrid/>
              <w:spacing w:line="560" w:lineRule="exact"/>
              <w:jc w:val="both"/>
              <w:rPr>
                <w:rFonts w:ascii="黑体" w:hAnsi="黑体" w:eastAsia="黑体"/>
                <w:color w:val="000000"/>
                <w:sz w:val="32"/>
                <w:szCs w:val="32"/>
              </w:rPr>
            </w:pPr>
          </w:p>
        </w:tc>
        <w:tc>
          <w:tcPr>
            <w:tcW w:w="930" w:type="dxa"/>
          </w:tcPr>
          <w:p>
            <w:pPr>
              <w:widowControl w:val="0"/>
              <w:adjustRightInd/>
              <w:snapToGrid/>
              <w:spacing w:line="560" w:lineRule="exact"/>
              <w:jc w:val="both"/>
              <w:rPr>
                <w:rFonts w:ascii="黑体" w:hAnsi="黑体" w:eastAsia="黑体"/>
                <w:color w:val="000000"/>
                <w:sz w:val="32"/>
                <w:szCs w:val="32"/>
              </w:rPr>
            </w:pPr>
          </w:p>
        </w:tc>
        <w:tc>
          <w:tcPr>
            <w:tcW w:w="480" w:type="dxa"/>
          </w:tcPr>
          <w:p>
            <w:pPr>
              <w:widowControl w:val="0"/>
              <w:adjustRightInd/>
              <w:snapToGrid/>
              <w:spacing w:line="560" w:lineRule="exact"/>
              <w:jc w:val="both"/>
              <w:rPr>
                <w:rFonts w:ascii="黑体" w:hAnsi="黑体" w:eastAsia="黑体"/>
                <w:color w:val="000000"/>
                <w:sz w:val="32"/>
                <w:szCs w:val="32"/>
              </w:rPr>
            </w:pPr>
          </w:p>
        </w:tc>
        <w:tc>
          <w:tcPr>
            <w:tcW w:w="662" w:type="dxa"/>
          </w:tcPr>
          <w:p>
            <w:pPr>
              <w:widowControl w:val="0"/>
              <w:adjustRightInd/>
              <w:snapToGrid/>
              <w:spacing w:line="560" w:lineRule="exact"/>
              <w:jc w:val="both"/>
              <w:rPr>
                <w:rFonts w:ascii="黑体" w:hAnsi="黑体" w:eastAsia="黑体"/>
                <w:color w:val="000000"/>
                <w:sz w:val="32"/>
                <w:szCs w:val="32"/>
              </w:rPr>
            </w:pPr>
          </w:p>
        </w:tc>
        <w:tc>
          <w:tcPr>
            <w:tcW w:w="1123" w:type="dxa"/>
          </w:tcPr>
          <w:p>
            <w:pPr>
              <w:widowControl w:val="0"/>
              <w:adjustRightInd/>
              <w:snapToGrid/>
              <w:spacing w:line="560" w:lineRule="exact"/>
              <w:jc w:val="both"/>
              <w:rPr>
                <w:rFonts w:ascii="黑体" w:hAnsi="黑体" w:eastAsia="黑体"/>
                <w:color w:val="000000"/>
                <w:sz w:val="32"/>
                <w:szCs w:val="32"/>
              </w:rPr>
            </w:pPr>
          </w:p>
        </w:tc>
        <w:tc>
          <w:tcPr>
            <w:tcW w:w="960" w:type="dxa"/>
          </w:tcPr>
          <w:p>
            <w:pPr>
              <w:widowControl w:val="0"/>
              <w:adjustRightInd/>
              <w:snapToGrid/>
              <w:spacing w:line="560" w:lineRule="exact"/>
              <w:jc w:val="both"/>
              <w:rPr>
                <w:rFonts w:ascii="黑体" w:hAnsi="黑体" w:eastAsia="黑体"/>
                <w:color w:val="000000"/>
                <w:sz w:val="32"/>
                <w:szCs w:val="32"/>
              </w:rPr>
            </w:pPr>
          </w:p>
        </w:tc>
        <w:tc>
          <w:tcPr>
            <w:tcW w:w="1375" w:type="dxa"/>
          </w:tcPr>
          <w:p>
            <w:pPr>
              <w:widowControl w:val="0"/>
              <w:adjustRightInd/>
              <w:snapToGrid/>
              <w:spacing w:line="560" w:lineRule="exact"/>
              <w:jc w:val="both"/>
              <w:rPr>
                <w:rFonts w:ascii="黑体" w:hAnsi="黑体" w:eastAsia="黑体"/>
                <w:color w:val="000000"/>
                <w:sz w:val="32"/>
                <w:szCs w:val="32"/>
              </w:rPr>
            </w:pPr>
          </w:p>
        </w:tc>
        <w:tc>
          <w:tcPr>
            <w:tcW w:w="1575" w:type="dxa"/>
          </w:tcPr>
          <w:p>
            <w:pPr>
              <w:widowControl w:val="0"/>
              <w:adjustRightInd/>
              <w:snapToGrid/>
              <w:spacing w:line="560" w:lineRule="exact"/>
              <w:jc w:val="both"/>
              <w:rPr>
                <w:rFonts w:ascii="黑体" w:hAnsi="黑体" w:eastAsia="黑体"/>
                <w:color w:val="000000"/>
                <w:sz w:val="32"/>
                <w:szCs w:val="32"/>
              </w:rPr>
            </w:pPr>
          </w:p>
        </w:tc>
      </w:tr>
    </w:tbl>
    <w:p>
      <w:pPr>
        <w:widowControl w:val="0"/>
        <w:adjustRightInd/>
        <w:snapToGrid/>
        <w:spacing w:line="560" w:lineRule="exact"/>
        <w:jc w:val="center"/>
        <w:rPr>
          <w:rFonts w:ascii="方正小标宋简体" w:hAnsi="方正小标宋简体" w:eastAsia="方正小标宋简体" w:cs="方正小标宋简体"/>
          <w:color w:val="000000"/>
          <w:sz w:val="32"/>
          <w:szCs w:val="32"/>
        </w:rPr>
      </w:pPr>
      <w:r>
        <w:rPr>
          <w:rFonts w:hint="eastAsia" w:ascii="方正小标宋简体" w:hAnsi="方正小标宋简体" w:eastAsia="方正小标宋简体" w:cs="方正小标宋简体"/>
          <w:color w:val="000000"/>
          <w:sz w:val="32"/>
          <w:szCs w:val="32"/>
        </w:rPr>
        <w:t>云南医药健康职业学院师生开学前14天健康状况和旅居情况调查表</w:t>
      </w:r>
    </w:p>
    <w:p>
      <w:pPr>
        <w:widowControl w:val="0"/>
        <w:adjustRightInd/>
        <w:snapToGrid/>
        <w:spacing w:line="560" w:lineRule="exact"/>
        <w:rPr>
          <w:rFonts w:ascii="黑体" w:hAnsi="黑体" w:eastAsia="黑体"/>
          <w:color w:val="000000"/>
          <w:sz w:val="32"/>
          <w:szCs w:val="32"/>
        </w:rPr>
      </w:pPr>
    </w:p>
    <w:p>
      <w:pPr>
        <w:sectPr>
          <w:pgSz w:w="16838" w:h="11906" w:orient="landscape"/>
          <w:pgMar w:top="1803" w:right="1440" w:bottom="1803" w:left="1440" w:header="851" w:footer="992" w:gutter="0"/>
          <w:cols w:space="720" w:num="1"/>
          <w:docGrid w:type="lines" w:linePitch="319" w:charSpace="0"/>
        </w:sectPr>
      </w:pPr>
    </w:p>
    <w:p>
      <w:pPr>
        <w:widowControl w:val="0"/>
        <w:adjustRightInd/>
        <w:snapToGrid/>
        <w:spacing w:line="560" w:lineRule="exact"/>
        <w:rPr>
          <w:rFonts w:hint="eastAsia" w:ascii="黑体" w:hAnsi="黑体" w:eastAsia="黑体"/>
          <w:color w:val="000000"/>
          <w:sz w:val="32"/>
          <w:szCs w:val="32"/>
          <w:lang w:val="en-US" w:eastAsia="zh-CN"/>
        </w:rPr>
      </w:pPr>
      <w:r>
        <w:rPr>
          <w:rFonts w:hint="eastAsia" w:ascii="黑体" w:hAnsi="黑体" w:eastAsia="黑体"/>
          <w:color w:val="000000"/>
          <w:sz w:val="32"/>
          <w:szCs w:val="32"/>
        </w:rPr>
        <w:t>附件</w:t>
      </w:r>
      <w:r>
        <w:rPr>
          <w:rFonts w:hint="eastAsia" w:ascii="黑体" w:hAnsi="黑体" w:eastAsia="黑体"/>
          <w:color w:val="000000"/>
          <w:sz w:val="32"/>
          <w:szCs w:val="32"/>
          <w:lang w:val="en-US" w:eastAsia="zh-CN"/>
        </w:rPr>
        <w:t>5</w:t>
      </w:r>
    </w:p>
    <w:p>
      <w:pPr>
        <w:kinsoku w:val="0"/>
        <w:autoSpaceDE w:val="0"/>
        <w:autoSpaceDN w:val="0"/>
        <w:spacing w:after="0" w:line="184" w:lineRule="auto"/>
        <w:ind w:left="3104"/>
        <w:textAlignment w:val="baseline"/>
        <w:rPr>
          <w:rFonts w:ascii="方正小标宋_GBK" w:hAnsi="方正小标宋_GBK" w:eastAsia="方正小标宋_GBK" w:cs="方正小标宋_GBK"/>
          <w:snapToGrid w:val="0"/>
          <w:color w:val="000000"/>
          <w:sz w:val="44"/>
          <w:szCs w:val="44"/>
        </w:rPr>
      </w:pPr>
      <w:r>
        <w:rPr>
          <w:rFonts w:hint="eastAsia" w:ascii="方正小标宋_GBK" w:hAnsi="方正小标宋_GBK" w:eastAsia="方正小标宋_GBK" w:cs="方正小标宋_GBK"/>
          <w:snapToGrid w:val="0"/>
          <w:color w:val="000000"/>
          <w:spacing w:val="9"/>
          <w:sz w:val="44"/>
          <w:szCs w:val="44"/>
        </w:rPr>
        <w:t>入昆温馨提</w:t>
      </w:r>
      <w:r>
        <w:rPr>
          <w:rFonts w:hint="eastAsia" w:ascii="方正小标宋_GBK" w:hAnsi="方正小标宋_GBK" w:eastAsia="方正小标宋_GBK" w:cs="方正小标宋_GBK"/>
          <w:snapToGrid w:val="0"/>
          <w:color w:val="000000"/>
          <w:spacing w:val="8"/>
          <w:sz w:val="44"/>
          <w:szCs w:val="44"/>
        </w:rPr>
        <w:t>示</w:t>
      </w:r>
    </w:p>
    <w:p>
      <w:pPr>
        <w:kinsoku w:val="0"/>
        <w:autoSpaceDE w:val="0"/>
        <w:autoSpaceDN w:val="0"/>
        <w:spacing w:after="0" w:line="262" w:lineRule="auto"/>
        <w:textAlignment w:val="baseline"/>
        <w:rPr>
          <w:rFonts w:ascii="Arial" w:hAnsi="Arial" w:eastAsia="Arial" w:cs="Arial"/>
          <w:snapToGrid w:val="0"/>
          <w:color w:val="000000"/>
          <w:sz w:val="21"/>
          <w:szCs w:val="21"/>
        </w:rPr>
      </w:pPr>
    </w:p>
    <w:p>
      <w:pPr>
        <w:kinsoku w:val="0"/>
        <w:autoSpaceDE w:val="0"/>
        <w:autoSpaceDN w:val="0"/>
        <w:spacing w:after="0" w:line="263" w:lineRule="auto"/>
        <w:textAlignment w:val="baseline"/>
        <w:rPr>
          <w:rFonts w:ascii="Arial" w:hAnsi="Arial" w:eastAsia="Arial" w:cs="Arial"/>
          <w:snapToGrid w:val="0"/>
          <w:color w:val="000000"/>
          <w:sz w:val="21"/>
          <w:szCs w:val="21"/>
        </w:rPr>
      </w:pPr>
    </w:p>
    <w:p>
      <w:pPr>
        <w:kinsoku w:val="0"/>
        <w:autoSpaceDE w:val="0"/>
        <w:autoSpaceDN w:val="0"/>
        <w:spacing w:after="0" w:line="262" w:lineRule="auto"/>
        <w:ind w:left="3" w:right="131" w:firstLine="645"/>
        <w:jc w:val="both"/>
        <w:textAlignment w:val="baseline"/>
        <w:rPr>
          <w:rFonts w:ascii="微软雅黑" w:hAnsi="微软雅黑" w:eastAsia="微软雅黑" w:cs="微软雅黑"/>
          <w:snapToGrid w:val="0"/>
          <w:color w:val="000000"/>
          <w:sz w:val="31"/>
          <w:szCs w:val="31"/>
        </w:rPr>
      </w:pPr>
      <w:r>
        <w:rPr>
          <w:rFonts w:ascii="微软雅黑" w:hAnsi="微软雅黑" w:eastAsia="微软雅黑" w:cs="微软雅黑"/>
          <w:snapToGrid w:val="0"/>
          <w:color w:val="000000"/>
          <w:spacing w:val="4"/>
          <w:sz w:val="31"/>
          <w:szCs w:val="31"/>
        </w:rPr>
        <w:t>为保障您和大家</w:t>
      </w:r>
      <w:r>
        <w:rPr>
          <w:rFonts w:ascii="微软雅黑" w:hAnsi="微软雅黑" w:eastAsia="微软雅黑" w:cs="微软雅黑"/>
          <w:snapToGrid w:val="0"/>
          <w:color w:val="000000"/>
          <w:spacing w:val="2"/>
          <w:sz w:val="31"/>
          <w:szCs w:val="31"/>
        </w:rPr>
        <w:t>的健康，共同筑牢疫情防控防线，现将有</w:t>
      </w:r>
      <w:r>
        <w:rPr>
          <w:rFonts w:ascii="微软雅黑" w:hAnsi="微软雅黑" w:eastAsia="微软雅黑" w:cs="微软雅黑"/>
          <w:snapToGrid w:val="0"/>
          <w:color w:val="000000"/>
          <w:spacing w:val="13"/>
          <w:sz w:val="31"/>
          <w:szCs w:val="31"/>
        </w:rPr>
        <w:t>关</w:t>
      </w:r>
      <w:r>
        <w:rPr>
          <w:rFonts w:ascii="微软雅黑" w:hAnsi="微软雅黑" w:eastAsia="微软雅黑" w:cs="微软雅黑"/>
          <w:snapToGrid w:val="0"/>
          <w:color w:val="000000"/>
          <w:spacing w:val="7"/>
          <w:sz w:val="31"/>
          <w:szCs w:val="31"/>
        </w:rPr>
        <w:t>事宜提示如下：</w:t>
      </w:r>
    </w:p>
    <w:p>
      <w:pPr>
        <w:kinsoku w:val="0"/>
        <w:autoSpaceDE w:val="0"/>
        <w:autoSpaceDN w:val="0"/>
        <w:spacing w:after="0" w:line="262" w:lineRule="auto"/>
        <w:ind w:left="2" w:firstLine="672"/>
        <w:jc w:val="both"/>
        <w:textAlignment w:val="baseline"/>
        <w:rPr>
          <w:rFonts w:ascii="微软雅黑" w:hAnsi="微软雅黑" w:eastAsia="微软雅黑" w:cs="微软雅黑"/>
          <w:snapToGrid w:val="0"/>
          <w:color w:val="000000"/>
          <w:sz w:val="31"/>
          <w:szCs w:val="31"/>
        </w:rPr>
      </w:pPr>
      <w:r>
        <w:rPr>
          <w:rFonts w:ascii="Times New Roman" w:hAnsi="Times New Roman" w:eastAsia="Times New Roman" w:cs="Times New Roman"/>
          <w:snapToGrid w:val="0"/>
          <w:color w:val="000000"/>
          <w:spacing w:val="30"/>
          <w:sz w:val="31"/>
          <w:szCs w:val="31"/>
        </w:rPr>
        <w:t>1</w:t>
      </w:r>
      <w:r>
        <w:rPr>
          <w:rFonts w:ascii="仿宋" w:hAnsi="仿宋" w:eastAsia="仿宋" w:cs="仿宋"/>
          <w:snapToGrid w:val="0"/>
          <w:color w:val="000000"/>
          <w:spacing w:val="20"/>
          <w:sz w:val="31"/>
          <w:szCs w:val="31"/>
        </w:rPr>
        <w:t>.</w:t>
      </w:r>
      <w:r>
        <w:rPr>
          <w:rFonts w:ascii="微软雅黑" w:hAnsi="微软雅黑" w:eastAsia="微软雅黑" w:cs="微软雅黑"/>
          <w:snapToGrid w:val="0"/>
          <w:color w:val="000000"/>
          <w:spacing w:val="15"/>
          <w:sz w:val="31"/>
          <w:szCs w:val="31"/>
        </w:rPr>
        <w:t>对照国务院客户端和各地官方公布的疫情防控高中低风</w:t>
      </w:r>
      <w:r>
        <w:rPr>
          <w:rFonts w:ascii="微软雅黑" w:hAnsi="微软雅黑" w:eastAsia="微软雅黑" w:cs="微软雅黑"/>
          <w:snapToGrid w:val="0"/>
          <w:color w:val="000000"/>
          <w:spacing w:val="6"/>
          <w:sz w:val="31"/>
          <w:szCs w:val="31"/>
        </w:rPr>
        <w:t>险区名单，如果</w:t>
      </w:r>
      <w:r>
        <w:rPr>
          <w:rFonts w:hint="eastAsia" w:ascii="微软雅黑" w:hAnsi="微软雅黑" w:eastAsia="微软雅黑" w:cs="微软雅黑"/>
          <w:snapToGrid w:val="0"/>
          <w:color w:val="000000"/>
          <w:spacing w:val="6"/>
          <w:sz w:val="31"/>
          <w:szCs w:val="31"/>
        </w:rPr>
        <w:t xml:space="preserve"> </w:t>
      </w:r>
      <w:r>
        <w:rPr>
          <w:rFonts w:ascii="Times New Roman" w:hAnsi="Times New Roman" w:eastAsia="Times New Roman" w:cs="Times New Roman"/>
          <w:snapToGrid w:val="0"/>
          <w:color w:val="000000"/>
          <w:spacing w:val="3"/>
          <w:sz w:val="31"/>
          <w:szCs w:val="31"/>
        </w:rPr>
        <w:t>7</w:t>
      </w:r>
      <w:r>
        <w:rPr>
          <w:rFonts w:hint="eastAsia" w:ascii="Times New Roman" w:hAnsi="Times New Roman" w:cs="Times New Roman"/>
          <w:snapToGrid w:val="0"/>
          <w:color w:val="000000"/>
          <w:spacing w:val="3"/>
          <w:sz w:val="31"/>
          <w:szCs w:val="31"/>
        </w:rPr>
        <w:t xml:space="preserve"> </w:t>
      </w:r>
      <w:r>
        <w:rPr>
          <w:rFonts w:ascii="微软雅黑" w:hAnsi="微软雅黑" w:eastAsia="微软雅黑" w:cs="微软雅黑"/>
          <w:snapToGrid w:val="0"/>
          <w:color w:val="000000"/>
          <w:spacing w:val="3"/>
          <w:sz w:val="31"/>
          <w:szCs w:val="31"/>
        </w:rPr>
        <w:t>天内有风险区旅居史的，请通过</w:t>
      </w:r>
      <w:r>
        <w:rPr>
          <w:rFonts w:hint="eastAsia" w:ascii="微软雅黑" w:hAnsi="微软雅黑" w:eastAsia="微软雅黑" w:cs="微软雅黑"/>
          <w:snapToGrid w:val="0"/>
          <w:color w:val="000000"/>
          <w:spacing w:val="3"/>
          <w:sz w:val="31"/>
          <w:szCs w:val="31"/>
          <w:lang w:val="en-US" w:eastAsia="zh-CN"/>
        </w:rPr>
        <w:t xml:space="preserve">  </w:t>
      </w:r>
      <w:r>
        <w:rPr>
          <w:rFonts w:ascii="Times New Roman" w:hAnsi="Times New Roman" w:eastAsia="Times New Roman" w:cs="Times New Roman"/>
          <w:snapToGrid w:val="0"/>
          <w:color w:val="000000"/>
          <w:spacing w:val="3"/>
          <w:sz w:val="31"/>
          <w:szCs w:val="31"/>
        </w:rPr>
        <w:t>“</w:t>
      </w:r>
      <w:r>
        <w:rPr>
          <w:rFonts w:ascii="微软雅黑" w:hAnsi="微软雅黑" w:eastAsia="微软雅黑" w:cs="微软雅黑"/>
          <w:snapToGrid w:val="0"/>
          <w:color w:val="000000"/>
          <w:spacing w:val="3"/>
          <w:sz w:val="31"/>
          <w:szCs w:val="31"/>
        </w:rPr>
        <w:t>昆明健康宝</w:t>
      </w:r>
      <w:r>
        <w:rPr>
          <w:rFonts w:ascii="Times New Roman" w:hAnsi="Times New Roman" w:eastAsia="Times New Roman" w:cs="Times New Roman"/>
          <w:snapToGrid w:val="0"/>
          <w:color w:val="000000"/>
          <w:spacing w:val="3"/>
          <w:sz w:val="31"/>
          <w:szCs w:val="31"/>
        </w:rPr>
        <w:t>”</w:t>
      </w:r>
      <w:r>
        <w:rPr>
          <w:rFonts w:ascii="微软雅黑" w:hAnsi="微软雅黑" w:eastAsia="微软雅黑" w:cs="微软雅黑"/>
          <w:snapToGrid w:val="0"/>
          <w:color w:val="000000"/>
          <w:spacing w:val="12"/>
          <w:sz w:val="31"/>
          <w:szCs w:val="31"/>
        </w:rPr>
        <w:t>小</w:t>
      </w:r>
      <w:r>
        <w:rPr>
          <w:rFonts w:ascii="微软雅黑" w:hAnsi="微软雅黑" w:eastAsia="微软雅黑" w:cs="微软雅黑"/>
          <w:snapToGrid w:val="0"/>
          <w:color w:val="000000"/>
          <w:spacing w:val="10"/>
          <w:sz w:val="31"/>
          <w:szCs w:val="31"/>
        </w:rPr>
        <w:t>程</w:t>
      </w:r>
      <w:r>
        <w:rPr>
          <w:rFonts w:ascii="微软雅黑" w:hAnsi="微软雅黑" w:eastAsia="微软雅黑" w:cs="微软雅黑"/>
          <w:snapToGrid w:val="0"/>
          <w:color w:val="000000"/>
          <w:spacing w:val="6"/>
          <w:sz w:val="31"/>
          <w:szCs w:val="31"/>
        </w:rPr>
        <w:t>序或电话方式向目的地社区进行报备，并配合做好相关健</w:t>
      </w:r>
      <w:r>
        <w:rPr>
          <w:rFonts w:ascii="微软雅黑" w:hAnsi="微软雅黑" w:eastAsia="微软雅黑" w:cs="微软雅黑"/>
          <w:snapToGrid w:val="0"/>
          <w:color w:val="000000"/>
          <w:spacing w:val="8"/>
          <w:sz w:val="31"/>
          <w:szCs w:val="31"/>
        </w:rPr>
        <w:t>康</w:t>
      </w:r>
      <w:r>
        <w:rPr>
          <w:rFonts w:ascii="微软雅黑" w:hAnsi="微软雅黑" w:eastAsia="微软雅黑" w:cs="微软雅黑"/>
          <w:snapToGrid w:val="0"/>
          <w:color w:val="000000"/>
          <w:spacing w:val="7"/>
          <w:sz w:val="31"/>
          <w:szCs w:val="31"/>
        </w:rPr>
        <w:t>管理措施。</w:t>
      </w:r>
    </w:p>
    <w:p>
      <w:pPr>
        <w:kinsoku w:val="0"/>
        <w:autoSpaceDE w:val="0"/>
        <w:autoSpaceDN w:val="0"/>
        <w:spacing w:after="0" w:line="271" w:lineRule="auto"/>
        <w:ind w:left="1" w:right="131" w:firstLine="643"/>
        <w:jc w:val="both"/>
        <w:textAlignment w:val="baseline"/>
        <w:rPr>
          <w:rFonts w:ascii="微软雅黑" w:hAnsi="微软雅黑" w:eastAsia="微软雅黑" w:cs="微软雅黑"/>
          <w:snapToGrid w:val="0"/>
          <w:color w:val="000000"/>
          <w:sz w:val="31"/>
          <w:szCs w:val="31"/>
        </w:rPr>
      </w:pPr>
      <w:r>
        <w:rPr>
          <w:rFonts w:ascii="Times New Roman" w:hAnsi="Times New Roman" w:eastAsia="Times New Roman" w:cs="Times New Roman"/>
          <w:snapToGrid w:val="0"/>
          <w:color w:val="000000"/>
          <w:spacing w:val="-12"/>
          <w:sz w:val="31"/>
          <w:szCs w:val="31"/>
        </w:rPr>
        <w:t>2</w:t>
      </w:r>
      <w:r>
        <w:rPr>
          <w:rFonts w:ascii="仿宋" w:hAnsi="仿宋" w:eastAsia="仿宋" w:cs="仿宋"/>
          <w:snapToGrid w:val="0"/>
          <w:color w:val="000000"/>
          <w:spacing w:val="-12"/>
          <w:sz w:val="31"/>
          <w:szCs w:val="31"/>
        </w:rPr>
        <w:t>.</w:t>
      </w:r>
      <w:r>
        <w:rPr>
          <w:rFonts w:ascii="微软雅黑" w:hAnsi="微软雅黑" w:eastAsia="微软雅黑" w:cs="微软雅黑"/>
          <w:snapToGrid w:val="0"/>
          <w:color w:val="000000"/>
          <w:spacing w:val="-12"/>
          <w:sz w:val="31"/>
          <w:szCs w:val="31"/>
        </w:rPr>
        <w:t>如</w:t>
      </w:r>
      <w:r>
        <w:rPr>
          <w:rFonts w:ascii="微软雅黑" w:hAnsi="微软雅黑" w:eastAsia="微软雅黑" w:cs="微软雅黑"/>
          <w:snapToGrid w:val="0"/>
          <w:color w:val="000000"/>
          <w:spacing w:val="-7"/>
          <w:sz w:val="31"/>
          <w:szCs w:val="31"/>
        </w:rPr>
        <w:t>果</w:t>
      </w:r>
      <w:r>
        <w:rPr>
          <w:rFonts w:ascii="微软雅黑" w:hAnsi="微软雅黑" w:eastAsia="微软雅黑" w:cs="微软雅黑"/>
          <w:snapToGrid w:val="0"/>
          <w:color w:val="000000"/>
          <w:spacing w:val="-6"/>
          <w:sz w:val="31"/>
          <w:szCs w:val="31"/>
        </w:rPr>
        <w:t>有发热、干咳、乏力、咽痛、嗅</w:t>
      </w:r>
      <w:r>
        <w:rPr>
          <w:rFonts w:hint="eastAsia" w:ascii="微软雅黑" w:hAnsi="微软雅黑" w:eastAsia="微软雅黑" w:cs="微软雅黑"/>
          <w:snapToGrid w:val="0"/>
          <w:color w:val="000000"/>
          <w:spacing w:val="-6"/>
          <w:sz w:val="31"/>
          <w:szCs w:val="31"/>
        </w:rPr>
        <w:t>（</w:t>
      </w:r>
      <w:r>
        <w:rPr>
          <w:rFonts w:ascii="微软雅黑" w:hAnsi="微软雅黑" w:eastAsia="微软雅黑" w:cs="微软雅黑"/>
          <w:snapToGrid w:val="0"/>
          <w:color w:val="000000"/>
          <w:spacing w:val="-6"/>
          <w:sz w:val="31"/>
          <w:szCs w:val="31"/>
        </w:rPr>
        <w:t>味</w:t>
      </w:r>
      <w:r>
        <w:rPr>
          <w:rFonts w:hint="eastAsia" w:ascii="微软雅黑" w:hAnsi="微软雅黑" w:eastAsia="微软雅黑" w:cs="微软雅黑"/>
          <w:snapToGrid w:val="0"/>
          <w:color w:val="000000"/>
          <w:spacing w:val="-6"/>
          <w:sz w:val="31"/>
          <w:szCs w:val="31"/>
        </w:rPr>
        <w:t>）</w:t>
      </w:r>
      <w:r>
        <w:rPr>
          <w:rFonts w:ascii="微软雅黑" w:hAnsi="微软雅黑" w:eastAsia="微软雅黑" w:cs="微软雅黑"/>
          <w:snapToGrid w:val="0"/>
          <w:color w:val="000000"/>
          <w:spacing w:val="-6"/>
          <w:sz w:val="31"/>
          <w:szCs w:val="31"/>
        </w:rPr>
        <w:t>觉减退、鼻</w:t>
      </w:r>
      <w:r>
        <w:rPr>
          <w:rFonts w:ascii="微软雅黑" w:hAnsi="微软雅黑" w:eastAsia="微软雅黑" w:cs="微软雅黑"/>
          <w:snapToGrid w:val="0"/>
          <w:color w:val="000000"/>
          <w:spacing w:val="6"/>
          <w:sz w:val="31"/>
          <w:szCs w:val="31"/>
        </w:rPr>
        <w:t>塞、</w:t>
      </w:r>
      <w:r>
        <w:rPr>
          <w:rFonts w:ascii="微软雅黑" w:hAnsi="微软雅黑" w:eastAsia="微软雅黑" w:cs="微软雅黑"/>
          <w:snapToGrid w:val="0"/>
          <w:color w:val="000000"/>
          <w:spacing w:val="3"/>
          <w:sz w:val="31"/>
          <w:szCs w:val="31"/>
        </w:rPr>
        <w:t>流涕、结膜炎、肌痛和腹泻等症状，请做好个人防护，立</w:t>
      </w:r>
      <w:r>
        <w:rPr>
          <w:rFonts w:ascii="微软雅黑" w:hAnsi="微软雅黑" w:eastAsia="微软雅黑" w:cs="微软雅黑"/>
          <w:snapToGrid w:val="0"/>
          <w:color w:val="000000"/>
          <w:spacing w:val="7"/>
          <w:sz w:val="31"/>
          <w:szCs w:val="31"/>
        </w:rPr>
        <w:t>即</w:t>
      </w:r>
      <w:r>
        <w:rPr>
          <w:rFonts w:ascii="微软雅黑" w:hAnsi="微软雅黑" w:eastAsia="微软雅黑" w:cs="微软雅黑"/>
          <w:snapToGrid w:val="0"/>
          <w:color w:val="000000"/>
          <w:spacing w:val="5"/>
          <w:sz w:val="31"/>
          <w:szCs w:val="31"/>
        </w:rPr>
        <w:t>前往发热门诊就医，途中避免乘坐公共交通工具。</w:t>
      </w:r>
    </w:p>
    <w:p>
      <w:pPr>
        <w:kinsoku w:val="0"/>
        <w:autoSpaceDE w:val="0"/>
        <w:autoSpaceDN w:val="0"/>
        <w:spacing w:after="0" w:line="186" w:lineRule="auto"/>
        <w:ind w:left="651"/>
        <w:jc w:val="both"/>
        <w:textAlignment w:val="baseline"/>
        <w:rPr>
          <w:rFonts w:ascii="微软雅黑" w:hAnsi="微软雅黑" w:eastAsia="微软雅黑" w:cs="微软雅黑"/>
          <w:snapToGrid w:val="0"/>
          <w:color w:val="000000"/>
          <w:spacing w:val="4"/>
          <w:sz w:val="31"/>
          <w:szCs w:val="31"/>
        </w:rPr>
      </w:pPr>
      <w:r>
        <w:rPr>
          <w:rFonts w:ascii="Times New Roman" w:hAnsi="Times New Roman" w:eastAsia="Times New Roman" w:cs="Times New Roman"/>
          <w:snapToGrid w:val="0"/>
          <w:color w:val="000000"/>
          <w:spacing w:val="6"/>
          <w:sz w:val="31"/>
          <w:szCs w:val="31"/>
        </w:rPr>
        <w:t>3</w:t>
      </w:r>
      <w:r>
        <w:rPr>
          <w:rFonts w:ascii="仿宋" w:hAnsi="仿宋" w:eastAsia="仿宋" w:cs="仿宋"/>
          <w:snapToGrid w:val="0"/>
          <w:color w:val="000000"/>
          <w:spacing w:val="6"/>
          <w:sz w:val="31"/>
          <w:szCs w:val="31"/>
        </w:rPr>
        <w:t>.</w:t>
      </w:r>
      <w:r>
        <w:rPr>
          <w:rFonts w:ascii="微软雅黑" w:hAnsi="微软雅黑" w:eastAsia="微软雅黑" w:cs="微软雅黑"/>
          <w:snapToGrid w:val="0"/>
          <w:color w:val="000000"/>
          <w:spacing w:val="6"/>
          <w:sz w:val="31"/>
          <w:szCs w:val="31"/>
        </w:rPr>
        <w:t xml:space="preserve">建议入昆后 </w:t>
      </w:r>
      <w:r>
        <w:rPr>
          <w:rFonts w:ascii="Times New Roman" w:hAnsi="Times New Roman" w:eastAsia="Times New Roman" w:cs="Times New Roman"/>
          <w:snapToGrid w:val="0"/>
          <w:color w:val="000000"/>
          <w:spacing w:val="6"/>
          <w:sz w:val="31"/>
          <w:szCs w:val="31"/>
        </w:rPr>
        <w:t xml:space="preserve">24 </w:t>
      </w:r>
      <w:r>
        <w:rPr>
          <w:rFonts w:ascii="微软雅黑" w:hAnsi="微软雅黑" w:eastAsia="微软雅黑" w:cs="微软雅黑"/>
          <w:snapToGrid w:val="0"/>
          <w:color w:val="000000"/>
          <w:spacing w:val="6"/>
          <w:sz w:val="31"/>
          <w:szCs w:val="31"/>
        </w:rPr>
        <w:t>小时内完成一次核酸检测</w:t>
      </w:r>
      <w:r>
        <w:rPr>
          <w:rFonts w:ascii="微软雅黑" w:hAnsi="微软雅黑" w:eastAsia="微软雅黑" w:cs="微软雅黑"/>
          <w:snapToGrid w:val="0"/>
          <w:color w:val="000000"/>
          <w:spacing w:val="4"/>
          <w:sz w:val="31"/>
          <w:szCs w:val="31"/>
        </w:rPr>
        <w:t>。</w:t>
      </w:r>
    </w:p>
    <w:p>
      <w:pPr>
        <w:kinsoku w:val="0"/>
        <w:autoSpaceDE w:val="0"/>
        <w:autoSpaceDN w:val="0"/>
        <w:spacing w:after="0" w:line="271" w:lineRule="auto"/>
        <w:ind w:left="1" w:right="131" w:firstLine="643"/>
        <w:jc w:val="both"/>
        <w:textAlignment w:val="baseline"/>
        <w:rPr>
          <w:rFonts w:ascii="微软雅黑" w:hAnsi="微软雅黑" w:eastAsia="微软雅黑" w:cs="微软雅黑"/>
          <w:snapToGrid w:val="0"/>
          <w:color w:val="000000"/>
          <w:spacing w:val="6"/>
          <w:sz w:val="31"/>
          <w:szCs w:val="31"/>
        </w:rPr>
      </w:pPr>
      <w:r>
        <w:rPr>
          <w:rFonts w:ascii="微软雅黑" w:hAnsi="微软雅黑" w:eastAsia="微软雅黑" w:cs="微软雅黑"/>
          <w:snapToGrid w:val="0"/>
          <w:color w:val="000000"/>
          <w:spacing w:val="6"/>
          <w:sz w:val="31"/>
          <w:szCs w:val="31"/>
        </w:rPr>
        <w:t>4.在昆 7 天以内，如果之前您出发地或者途经地有风险区的，请及时向社区报备，并配合做好相关健康管理措施。</w:t>
      </w:r>
    </w:p>
    <w:p>
      <w:pPr>
        <w:kinsoku w:val="0"/>
        <w:autoSpaceDE w:val="0"/>
        <w:autoSpaceDN w:val="0"/>
        <w:spacing w:after="0" w:line="279" w:lineRule="auto"/>
        <w:ind w:right="133" w:firstLine="653"/>
        <w:jc w:val="both"/>
        <w:textAlignment w:val="baseline"/>
        <w:rPr>
          <w:rFonts w:ascii="微软雅黑" w:hAnsi="微软雅黑" w:eastAsia="微软雅黑" w:cs="微软雅黑"/>
          <w:snapToGrid w:val="0"/>
          <w:color w:val="000000"/>
          <w:sz w:val="31"/>
          <w:szCs w:val="31"/>
        </w:rPr>
      </w:pPr>
      <w:r>
        <w:rPr>
          <w:rFonts w:ascii="微软雅黑" w:hAnsi="微软雅黑" w:eastAsia="微软雅黑" w:cs="微软雅黑"/>
          <w:snapToGrid w:val="0"/>
          <w:color w:val="000000"/>
          <w:spacing w:val="10"/>
          <w:sz w:val="31"/>
          <w:szCs w:val="31"/>
        </w:rPr>
        <w:t>以上提</w:t>
      </w:r>
      <w:r>
        <w:rPr>
          <w:rFonts w:ascii="微软雅黑" w:hAnsi="微软雅黑" w:eastAsia="微软雅黑" w:cs="微软雅黑"/>
          <w:snapToGrid w:val="0"/>
          <w:color w:val="000000"/>
          <w:spacing w:val="7"/>
          <w:sz w:val="31"/>
          <w:szCs w:val="31"/>
        </w:rPr>
        <w:t>示</w:t>
      </w:r>
      <w:r>
        <w:rPr>
          <w:rFonts w:ascii="微软雅黑" w:hAnsi="微软雅黑" w:eastAsia="微软雅黑" w:cs="微软雅黑"/>
          <w:snapToGrid w:val="0"/>
          <w:color w:val="000000"/>
          <w:spacing w:val="5"/>
          <w:sz w:val="31"/>
          <w:szCs w:val="31"/>
        </w:rPr>
        <w:t>信息我已知悉，并愿意按照相关规定和要求做好</w:t>
      </w:r>
      <w:r>
        <w:rPr>
          <w:rFonts w:ascii="微软雅黑" w:hAnsi="微软雅黑" w:eastAsia="微软雅黑" w:cs="微软雅黑"/>
          <w:snapToGrid w:val="0"/>
          <w:color w:val="000000"/>
          <w:spacing w:val="8"/>
          <w:sz w:val="31"/>
          <w:szCs w:val="31"/>
        </w:rPr>
        <w:t>健</w:t>
      </w:r>
      <w:r>
        <w:rPr>
          <w:rFonts w:ascii="微软雅黑" w:hAnsi="微软雅黑" w:eastAsia="微软雅黑" w:cs="微软雅黑"/>
          <w:snapToGrid w:val="0"/>
          <w:color w:val="000000"/>
          <w:spacing w:val="7"/>
          <w:sz w:val="31"/>
          <w:szCs w:val="31"/>
        </w:rPr>
        <w:t>康管理。</w:t>
      </w:r>
    </w:p>
    <w:p>
      <w:pPr>
        <w:kinsoku w:val="0"/>
        <w:autoSpaceDE w:val="0"/>
        <w:autoSpaceDN w:val="0"/>
        <w:spacing w:after="0" w:line="275" w:lineRule="auto"/>
        <w:jc w:val="both"/>
        <w:textAlignment w:val="baseline"/>
        <w:rPr>
          <w:rFonts w:ascii="Arial" w:hAnsi="Arial" w:eastAsia="Arial" w:cs="Arial"/>
          <w:snapToGrid w:val="0"/>
          <w:color w:val="000000"/>
          <w:sz w:val="21"/>
          <w:szCs w:val="21"/>
        </w:rPr>
      </w:pPr>
    </w:p>
    <w:p>
      <w:pPr>
        <w:kinsoku w:val="0"/>
        <w:autoSpaceDE w:val="0"/>
        <w:autoSpaceDN w:val="0"/>
        <w:spacing w:after="0" w:line="560" w:lineRule="exact"/>
        <w:ind w:left="3840"/>
        <w:textAlignment w:val="baseline"/>
        <w:rPr>
          <w:rFonts w:ascii="微软雅黑" w:hAnsi="微软雅黑" w:eastAsia="微软雅黑" w:cs="微软雅黑"/>
          <w:snapToGrid w:val="0"/>
          <w:color w:val="000000"/>
          <w:sz w:val="31"/>
          <w:szCs w:val="31"/>
        </w:rPr>
      </w:pPr>
      <w:r>
        <w:rPr>
          <w:rFonts w:ascii="微软雅黑" w:hAnsi="微软雅黑" w:eastAsia="微软雅黑" w:cs="微软雅黑"/>
          <w:snapToGrid w:val="0"/>
          <w:color w:val="000000"/>
          <w:spacing w:val="5"/>
          <w:position w:val="13"/>
          <w:sz w:val="31"/>
          <w:szCs w:val="31"/>
        </w:rPr>
        <w:t>签字</w:t>
      </w:r>
      <w:r>
        <w:rPr>
          <w:rFonts w:ascii="微软雅黑" w:hAnsi="微软雅黑" w:eastAsia="微软雅黑" w:cs="微软雅黑"/>
          <w:snapToGrid w:val="0"/>
          <w:color w:val="000000"/>
          <w:spacing w:val="4"/>
          <w:position w:val="13"/>
          <w:sz w:val="31"/>
          <w:szCs w:val="31"/>
        </w:rPr>
        <w:t>：</w:t>
      </w:r>
    </w:p>
    <w:p>
      <w:pPr>
        <w:kinsoku w:val="0"/>
        <w:autoSpaceDE w:val="0"/>
        <w:autoSpaceDN w:val="0"/>
        <w:spacing w:after="0" w:line="231" w:lineRule="auto"/>
        <w:ind w:left="3781"/>
        <w:textAlignment w:val="baseline"/>
        <w:rPr>
          <w:rFonts w:ascii="微软雅黑" w:hAnsi="微软雅黑" w:eastAsia="微软雅黑" w:cs="微软雅黑"/>
          <w:snapToGrid w:val="0"/>
          <w:color w:val="000000"/>
          <w:sz w:val="31"/>
          <w:szCs w:val="31"/>
        </w:rPr>
      </w:pPr>
      <w:r>
        <w:rPr>
          <w:rFonts w:ascii="微软雅黑" w:hAnsi="微软雅黑" w:eastAsia="微软雅黑" w:cs="微软雅黑"/>
          <w:snapToGrid w:val="0"/>
          <w:color w:val="000000"/>
          <w:spacing w:val="7"/>
          <w:sz w:val="31"/>
          <w:szCs w:val="31"/>
        </w:rPr>
        <w:t>联系电话</w:t>
      </w:r>
      <w:r>
        <w:rPr>
          <w:rFonts w:ascii="微软雅黑" w:hAnsi="微软雅黑" w:eastAsia="微软雅黑" w:cs="微软雅黑"/>
          <w:snapToGrid w:val="0"/>
          <w:color w:val="000000"/>
          <w:spacing w:val="6"/>
          <w:sz w:val="31"/>
          <w:szCs w:val="31"/>
        </w:rPr>
        <w:t>：</w:t>
      </w:r>
    </w:p>
    <w:p>
      <w:pPr>
        <w:kinsoku w:val="0"/>
        <w:autoSpaceDE w:val="0"/>
        <w:autoSpaceDN w:val="0"/>
        <w:spacing w:after="0" w:line="232" w:lineRule="auto"/>
        <w:ind w:left="3704"/>
        <w:textAlignment w:val="baseline"/>
        <w:rPr>
          <w:rFonts w:ascii="微软雅黑" w:hAnsi="微软雅黑" w:eastAsia="微软雅黑" w:cs="微软雅黑"/>
          <w:snapToGrid w:val="0"/>
          <w:color w:val="000000"/>
          <w:sz w:val="31"/>
          <w:szCs w:val="31"/>
        </w:rPr>
      </w:pPr>
      <w:r>
        <w:rPr>
          <w:rFonts w:ascii="微软雅黑" w:hAnsi="微软雅黑" w:eastAsia="微软雅黑" w:cs="微软雅黑"/>
          <w:snapToGrid w:val="0"/>
          <w:color w:val="000000"/>
          <w:spacing w:val="7"/>
          <w:sz w:val="31"/>
          <w:szCs w:val="31"/>
        </w:rPr>
        <w:t>身份证号码</w:t>
      </w:r>
      <w:r>
        <w:rPr>
          <w:rFonts w:ascii="微软雅黑" w:hAnsi="微软雅黑" w:eastAsia="微软雅黑" w:cs="微软雅黑"/>
          <w:snapToGrid w:val="0"/>
          <w:color w:val="000000"/>
          <w:spacing w:val="6"/>
          <w:sz w:val="31"/>
          <w:szCs w:val="31"/>
        </w:rPr>
        <w:t>：</w:t>
      </w:r>
    </w:p>
    <w:p>
      <w:pPr>
        <w:kinsoku w:val="0"/>
        <w:autoSpaceDE w:val="0"/>
        <w:autoSpaceDN w:val="0"/>
        <w:spacing w:before="105" w:after="0" w:line="187" w:lineRule="auto"/>
        <w:ind w:left="3683"/>
        <w:textAlignment w:val="baseline"/>
        <w:rPr>
          <w:rFonts w:ascii="微软雅黑" w:hAnsi="微软雅黑" w:eastAsia="微软雅黑" w:cs="微软雅黑"/>
          <w:snapToGrid w:val="0"/>
          <w:color w:val="000000"/>
          <w:sz w:val="31"/>
          <w:szCs w:val="31"/>
        </w:rPr>
      </w:pPr>
      <w:r>
        <w:rPr>
          <w:rFonts w:ascii="Times New Roman" w:hAnsi="Times New Roman" w:eastAsia="Times New Roman" w:cs="Times New Roman"/>
          <w:snapToGrid w:val="0"/>
          <w:color w:val="000000"/>
          <w:spacing w:val="7"/>
          <w:sz w:val="31"/>
          <w:szCs w:val="31"/>
        </w:rPr>
        <w:t xml:space="preserve">2022 </w:t>
      </w:r>
      <w:r>
        <w:rPr>
          <w:rFonts w:ascii="微软雅黑" w:hAnsi="微软雅黑" w:eastAsia="微软雅黑" w:cs="微软雅黑"/>
          <w:snapToGrid w:val="0"/>
          <w:color w:val="000000"/>
          <w:spacing w:val="7"/>
          <w:sz w:val="31"/>
          <w:szCs w:val="31"/>
        </w:rPr>
        <w:t xml:space="preserve">年  月   </w:t>
      </w:r>
      <w:r>
        <w:rPr>
          <w:rFonts w:ascii="微软雅黑" w:hAnsi="微软雅黑" w:eastAsia="微软雅黑" w:cs="微软雅黑"/>
          <w:snapToGrid w:val="0"/>
          <w:color w:val="000000"/>
          <w:spacing w:val="5"/>
          <w:sz w:val="31"/>
          <w:szCs w:val="31"/>
        </w:rPr>
        <w:t>日</w:t>
      </w:r>
    </w:p>
    <w:p>
      <w:pPr>
        <w:widowControl w:val="0"/>
        <w:adjustRightInd/>
        <w:snapToGrid/>
        <w:spacing w:line="560" w:lineRule="exac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方正小标宋简体">
    <w:altName w:val="Arial Unicode MS"/>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黑体_GBK">
    <w:altName w:val="Arial Unicode MS"/>
    <w:panose1 w:val="00000000000000000000"/>
    <w:charset w:val="86"/>
    <w:family w:val="script"/>
    <w:pitch w:val="default"/>
    <w:sig w:usb0="00000000" w:usb1="00000000" w:usb2="00000000" w:usb3="00000000" w:csb0="00040000" w:csb1="00000000"/>
  </w:font>
  <w:font w:name="方正小标宋_GBK">
    <w:altName w:val="Arial Unicode MS"/>
    <w:panose1 w:val="03000509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CF3C50"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3"/>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8D62C4"/>
    <w:multiLevelType w:val="singleLevel"/>
    <w:tmpl w:val="798D62C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Y4N2YxOTZiZTQ1MzVlNDRhN2FmYWE5Y2Q2ODQ2OTIifQ=="/>
  </w:docVars>
  <w:rsids>
    <w:rsidRoot w:val="4AA66391"/>
    <w:rsid w:val="4AA66391"/>
    <w:rsid w:val="4B4C224E"/>
    <w:rsid w:val="4BC278CF"/>
    <w:rsid w:val="695850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宋体" w:cs="黑体"/>
      <w:sz w:val="22"/>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Arial" w:hAnsi="Arial" w:eastAsia="方正小标宋简体" w:cs="Arial"/>
      <w:snapToGrid w:val="0"/>
      <w:color w:val="000000"/>
      <w:kern w:val="44"/>
      <w:sz w:val="44"/>
      <w:szCs w:val="21"/>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unhideWhenUsed/>
    <w:qFormat/>
    <w:uiPriority w:val="99"/>
    <w:pPr>
      <w:tabs>
        <w:tab w:val="center" w:pos="4153"/>
        <w:tab w:val="right" w:pos="8306"/>
      </w:tabs>
      <w:adjustRightInd w:val="0"/>
      <w:snapToGrid w:val="0"/>
      <w:spacing w:after="200"/>
    </w:pPr>
    <w:rPr>
      <w:rFonts w:ascii="Tahoma" w:hAnsi="Tahoma" w:eastAsia="宋体" w:cs="黑体"/>
      <w:sz w:val="18"/>
      <w:szCs w:val="18"/>
      <w:lang w:val="en-US" w:eastAsia="zh-CN" w:bidi="ar-SA"/>
    </w:rPr>
  </w:style>
  <w:style w:type="table" w:styleId="5">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paragraph" w:styleId="7">
    <w:name w:val="No Spacing"/>
    <w:qFormat/>
    <w:uiPriority w:val="1"/>
    <w:pPr>
      <w:widowControl w:val="0"/>
      <w:ind w:firstLine="200" w:firstLineChars="200"/>
      <w:jc w:val="both"/>
    </w:pPr>
    <w:rPr>
      <w:rFonts w:ascii="Times New Roman" w:hAnsi="Times New Roman" w:eastAsia="仿宋_GB2312" w:cs="Times New Roman"/>
      <w:kern w:val="2"/>
      <w:sz w:val="30"/>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3792</Words>
  <Characters>3814</Characters>
  <Lines>0</Lines>
  <Paragraphs>0</Paragraphs>
  <TotalTime>2</TotalTime>
  <ScaleCrop>false</ScaleCrop>
  <LinksUpToDate>false</LinksUpToDate>
  <CharactersWithSpaces>4113</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2022-08-16T11:31:00Z</dcterms:created>
  <dc:creator>活泼的同学</dc:creator>
  <cp:lastModifiedBy>Administrator</cp:lastModifiedBy>
  <dcterms:modified xsi:type="dcterms:W3CDTF">2022-08-21T14:15:05Z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CA3EFABB3B724E8BA29803B98B5D658E</vt:lpwstr>
  </property>
</Properties>
</file>